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hAnsi="Century Gothic"/>
        </w:rPr>
        <w:id w:val="2047877028"/>
        <w:docPartObj>
          <w:docPartGallery w:val="Cover Pages"/>
          <w:docPartUnique/>
        </w:docPartObj>
      </w:sdtPr>
      <w:sdtEndPr>
        <w:rPr>
          <w:rFonts w:cs="Times New Roman"/>
          <w:sz w:val="24"/>
          <w:szCs w:val="24"/>
        </w:rPr>
      </w:sdtEndPr>
      <w:sdtContent>
        <w:p w14:paraId="0AB60F25" w14:textId="7A3EC4A9" w:rsidR="00391706" w:rsidRPr="00180C14" w:rsidRDefault="003605DD">
          <w:pPr>
            <w:rPr>
              <w:rFonts w:ascii="Century Gothic" w:hAnsi="Century Gothic"/>
            </w:rPr>
          </w:pPr>
          <w:r>
            <w:rPr>
              <w:rFonts w:ascii="Century Gothic" w:hAnsi="Century Gothic"/>
              <w:noProof/>
            </w:rPr>
            <w:drawing>
              <wp:anchor distT="0" distB="0" distL="114300" distR="114300" simplePos="0" relativeHeight="251661312" behindDoc="0" locked="0" layoutInCell="1" allowOverlap="1" wp14:anchorId="550B7071" wp14:editId="2690A676">
                <wp:simplePos x="0" y="0"/>
                <wp:positionH relativeFrom="column">
                  <wp:posOffset>-698500</wp:posOffset>
                </wp:positionH>
                <wp:positionV relativeFrom="paragraph">
                  <wp:posOffset>-685800</wp:posOffset>
                </wp:positionV>
                <wp:extent cx="7333488" cy="9601200"/>
                <wp:effectExtent l="0" t="0" r="0" b="0"/>
                <wp:wrapNone/>
                <wp:docPr id="2072233366" name="Picture 28864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33366" name="Picture 288642667"/>
                        <pic:cNvPicPr>
                          <a:picLocks noChangeAspect="1"/>
                        </pic:cNvPicPr>
                      </pic:nvPicPr>
                      <pic:blipFill>
                        <a:blip r:embed="rId8" cstate="print">
                          <a:extLst>
                            <a:ext uri="{28A0092B-C50C-407E-A947-70E740481C1C}">
                              <a14:useLocalDpi xmlns:a14="http://schemas.microsoft.com/office/drawing/2010/main" val="0"/>
                            </a:ext>
                          </a:extLst>
                        </a:blip>
                        <a:srcRect t="3687" b="3687"/>
                        <a:stretch/>
                      </pic:blipFill>
                      <pic:spPr bwMode="auto">
                        <a:xfrm>
                          <a:off x="0" y="0"/>
                          <a:ext cx="7333488" cy="9601200"/>
                        </a:xfrm>
                        <a:prstGeom prst="rect">
                          <a:avLst/>
                        </a:prstGeom>
                        <a:ln>
                          <a:noFill/>
                        </a:ln>
                        <a:extLst>
                          <a:ext uri="{53640926-AAD7-44D8-BBD7-CCE9431645EC}">
                            <a14:shadowObscured xmlns:a14="http://schemas.microsoft.com/office/drawing/2010/main"/>
                          </a:ext>
                        </a:extLst>
                      </pic:spPr>
                    </pic:pic>
                  </a:graphicData>
                </a:graphic>
              </wp:anchor>
            </w:drawing>
          </w:r>
        </w:p>
        <w:p w14:paraId="095EEFE8" w14:textId="7E52A7E6" w:rsidR="00391706" w:rsidRPr="00180C14" w:rsidRDefault="00391706">
          <w:pPr>
            <w:rPr>
              <w:rFonts w:ascii="Century Gothic" w:hAnsi="Century Gothic" w:cs="Times New Roman"/>
              <w:sz w:val="24"/>
              <w:szCs w:val="24"/>
            </w:rPr>
          </w:pPr>
          <w:r w:rsidRPr="00180C14">
            <w:rPr>
              <w:rFonts w:ascii="Century Gothic" w:hAnsi="Century Gothic" w:cs="Times New Roman"/>
              <w:sz w:val="24"/>
              <w:szCs w:val="24"/>
            </w:rPr>
            <w:br w:type="page"/>
          </w:r>
        </w:p>
      </w:sdtContent>
    </w:sdt>
    <w:p w14:paraId="46CC51EB" w14:textId="77777777" w:rsidR="007F2E45" w:rsidRPr="00180C14" w:rsidRDefault="007F2E45" w:rsidP="0002274B">
      <w:pPr>
        <w:rPr>
          <w:rFonts w:ascii="Century Gothic" w:hAnsi="Century Gothic" w:cs="Times New Roman"/>
          <w:sz w:val="24"/>
          <w:szCs w:val="24"/>
        </w:rPr>
      </w:pPr>
    </w:p>
    <w:p w14:paraId="40358DB4" w14:textId="77777777" w:rsidR="00161779" w:rsidRPr="00180C14" w:rsidRDefault="00161779" w:rsidP="0002274B">
      <w:pPr>
        <w:rPr>
          <w:rFonts w:ascii="Century Gothic" w:hAnsi="Century Gothic" w:cs="Times New Roman"/>
          <w:sz w:val="24"/>
          <w:szCs w:val="24"/>
        </w:rPr>
      </w:pPr>
    </w:p>
    <w:p w14:paraId="0829636E" w14:textId="77777777" w:rsidR="00161779" w:rsidRPr="00180C14" w:rsidRDefault="00161779" w:rsidP="0002274B">
      <w:pPr>
        <w:rPr>
          <w:rFonts w:ascii="Century Gothic" w:hAnsi="Century Gothic" w:cs="Times New Roman"/>
          <w:sz w:val="24"/>
          <w:szCs w:val="24"/>
        </w:rPr>
      </w:pPr>
    </w:p>
    <w:p w14:paraId="1AEEA364" w14:textId="77777777" w:rsidR="00161779" w:rsidRPr="00180C14" w:rsidRDefault="00161779" w:rsidP="0002274B">
      <w:pPr>
        <w:rPr>
          <w:rFonts w:ascii="Century Gothic" w:hAnsi="Century Gothic" w:cs="Times New Roman"/>
          <w:sz w:val="24"/>
          <w:szCs w:val="24"/>
        </w:rPr>
      </w:pPr>
    </w:p>
    <w:p w14:paraId="0370016A" w14:textId="77777777" w:rsidR="00161779" w:rsidRPr="00180C14" w:rsidRDefault="00161779" w:rsidP="0002274B">
      <w:pPr>
        <w:rPr>
          <w:rFonts w:ascii="Century Gothic" w:hAnsi="Century Gothic" w:cs="Times New Roman"/>
          <w:sz w:val="24"/>
          <w:szCs w:val="24"/>
        </w:rPr>
      </w:pPr>
    </w:p>
    <w:p w14:paraId="640C2772" w14:textId="77777777" w:rsidR="00CC7DA8" w:rsidRPr="00180C14" w:rsidRDefault="00CC7DA8" w:rsidP="0002274B">
      <w:pPr>
        <w:rPr>
          <w:rFonts w:ascii="Century Gothic" w:hAnsi="Century Gothic" w:cs="Times New Roman"/>
          <w:sz w:val="24"/>
          <w:szCs w:val="24"/>
        </w:rPr>
      </w:pPr>
    </w:p>
    <w:p w14:paraId="06081E51" w14:textId="77777777" w:rsidR="00CC7DA8" w:rsidRPr="00180C14" w:rsidRDefault="00CC7DA8" w:rsidP="0002274B">
      <w:pPr>
        <w:rPr>
          <w:rFonts w:ascii="Century Gothic" w:hAnsi="Century Gothic" w:cs="Times New Roman"/>
          <w:sz w:val="24"/>
          <w:szCs w:val="24"/>
        </w:rPr>
      </w:pPr>
    </w:p>
    <w:p w14:paraId="3CB8BB89" w14:textId="77777777" w:rsidR="00CC7DA8" w:rsidRPr="00180C14" w:rsidRDefault="00CC7DA8" w:rsidP="0002274B">
      <w:pPr>
        <w:rPr>
          <w:rFonts w:ascii="Century Gothic" w:hAnsi="Century Gothic" w:cs="Times New Roman"/>
          <w:sz w:val="24"/>
          <w:szCs w:val="24"/>
        </w:rPr>
      </w:pPr>
    </w:p>
    <w:p w14:paraId="54552B3F" w14:textId="77777777" w:rsidR="00161779" w:rsidRPr="00180C14" w:rsidRDefault="00161779" w:rsidP="0002274B">
      <w:pPr>
        <w:rPr>
          <w:rFonts w:ascii="Century Gothic" w:hAnsi="Century Gothic" w:cs="Times New Roman"/>
          <w:sz w:val="24"/>
          <w:szCs w:val="24"/>
        </w:rPr>
      </w:pPr>
    </w:p>
    <w:sdt>
      <w:sdtPr>
        <w:rPr>
          <w:rFonts w:ascii="Century Gothic" w:eastAsiaTheme="minorHAnsi" w:hAnsi="Century Gothic" w:cstheme="minorBidi"/>
          <w:color w:val="auto"/>
          <w:kern w:val="2"/>
          <w:sz w:val="24"/>
          <w:szCs w:val="24"/>
          <w14:ligatures w14:val="standardContextual"/>
        </w:rPr>
        <w:id w:val="-768467387"/>
        <w:docPartObj>
          <w:docPartGallery w:val="Table of Contents"/>
          <w:docPartUnique/>
        </w:docPartObj>
      </w:sdtPr>
      <w:sdtEndPr>
        <w:rPr>
          <w:noProof/>
        </w:rPr>
      </w:sdtEndPr>
      <w:sdtContent>
        <w:p w14:paraId="0D54C271" w14:textId="7A41B557" w:rsidR="00F34B85" w:rsidRPr="00180C14" w:rsidRDefault="00391706">
          <w:pPr>
            <w:pStyle w:val="TOCHeading"/>
            <w:rPr>
              <w:rFonts w:ascii="Century Gothic" w:hAnsi="Century Gothic"/>
              <w:b/>
              <w:bCs/>
              <w:kern w:val="2"/>
              <w:sz w:val="24"/>
              <w:szCs w:val="24"/>
              <w:u w:val="single"/>
              <w14:ligatures w14:val="standardContextual"/>
            </w:rPr>
          </w:pPr>
          <w:r w:rsidRPr="00180C14">
            <w:rPr>
              <w:rFonts w:ascii="Century Gothic" w:hAnsi="Century Gothic"/>
              <w:b/>
              <w:bCs/>
              <w:kern w:val="2"/>
              <w:sz w:val="24"/>
              <w:szCs w:val="24"/>
              <w:u w:val="single"/>
              <w14:ligatures w14:val="standardContextual"/>
            </w:rPr>
            <w:t>TABLE OF CONTENTS</w:t>
          </w:r>
        </w:p>
        <w:p w14:paraId="5C524099" w14:textId="77777777" w:rsidR="00B15859" w:rsidRPr="00180C14" w:rsidRDefault="00B15859" w:rsidP="00B15859">
          <w:pPr>
            <w:rPr>
              <w:rFonts w:ascii="Century Gothic" w:hAnsi="Century Gothic"/>
            </w:rPr>
          </w:pPr>
        </w:p>
        <w:p w14:paraId="5CEB5C96" w14:textId="769EF9B7" w:rsidR="00F34B85" w:rsidRPr="00180C14" w:rsidRDefault="00F34B85">
          <w:pPr>
            <w:pStyle w:val="TOC1"/>
            <w:tabs>
              <w:tab w:val="right" w:leader="dot" w:pos="9350"/>
            </w:tabs>
            <w:rPr>
              <w:rFonts w:ascii="Century Gothic" w:hAnsi="Century Gothic"/>
              <w:noProof/>
            </w:rPr>
          </w:pPr>
          <w:r w:rsidRPr="00180C14">
            <w:rPr>
              <w:rFonts w:ascii="Century Gothic" w:hAnsi="Century Gothic"/>
            </w:rPr>
            <w:fldChar w:fldCharType="begin"/>
          </w:r>
          <w:r w:rsidRPr="00180C14">
            <w:rPr>
              <w:rFonts w:ascii="Century Gothic" w:hAnsi="Century Gothic"/>
            </w:rPr>
            <w:instrText xml:space="preserve"> TOC \o "1-3" \h \z \u </w:instrText>
          </w:r>
          <w:r w:rsidRPr="00180C14">
            <w:rPr>
              <w:rFonts w:ascii="Century Gothic" w:hAnsi="Century Gothic"/>
            </w:rPr>
            <w:fldChar w:fldCharType="separate"/>
          </w:r>
          <w:hyperlink w:anchor="_Toc177152240" w:history="1">
            <w:r w:rsidRPr="00180C14">
              <w:rPr>
                <w:rStyle w:val="Hyperlink"/>
                <w:rFonts w:ascii="Century Gothic" w:hAnsi="Century Gothic"/>
                <w:noProof/>
              </w:rPr>
              <w:t>INTRODUCTION</w:t>
            </w:r>
            <w:r w:rsidRPr="00180C14">
              <w:rPr>
                <w:rFonts w:ascii="Century Gothic" w:hAnsi="Century Gothic"/>
                <w:noProof/>
                <w:webHidden/>
              </w:rPr>
              <w:tab/>
            </w:r>
            <w:r w:rsidRPr="00180C14">
              <w:rPr>
                <w:rFonts w:ascii="Century Gothic" w:hAnsi="Century Gothic"/>
                <w:noProof/>
                <w:webHidden/>
              </w:rPr>
              <w:fldChar w:fldCharType="begin"/>
            </w:r>
            <w:r w:rsidRPr="00180C14">
              <w:rPr>
                <w:rFonts w:ascii="Century Gothic" w:hAnsi="Century Gothic"/>
                <w:noProof/>
                <w:webHidden/>
              </w:rPr>
              <w:instrText xml:space="preserve"> PAGEREF _Toc177152240 \h </w:instrText>
            </w:r>
            <w:r w:rsidRPr="00180C14">
              <w:rPr>
                <w:rFonts w:ascii="Century Gothic" w:hAnsi="Century Gothic"/>
                <w:noProof/>
                <w:webHidden/>
              </w:rPr>
            </w:r>
            <w:r w:rsidRPr="00180C14">
              <w:rPr>
                <w:rFonts w:ascii="Century Gothic" w:hAnsi="Century Gothic"/>
                <w:noProof/>
                <w:webHidden/>
              </w:rPr>
              <w:fldChar w:fldCharType="separate"/>
            </w:r>
            <w:r w:rsidRPr="00180C14">
              <w:rPr>
                <w:rFonts w:ascii="Century Gothic" w:hAnsi="Century Gothic"/>
                <w:noProof/>
                <w:webHidden/>
              </w:rPr>
              <w:t>2</w:t>
            </w:r>
            <w:r w:rsidRPr="00180C14">
              <w:rPr>
                <w:rFonts w:ascii="Century Gothic" w:hAnsi="Century Gothic"/>
                <w:noProof/>
                <w:webHidden/>
              </w:rPr>
              <w:fldChar w:fldCharType="end"/>
            </w:r>
          </w:hyperlink>
        </w:p>
        <w:p w14:paraId="4C4BC7AC" w14:textId="68C33AEB" w:rsidR="00F34B85" w:rsidRPr="00180C14" w:rsidRDefault="003605DD">
          <w:pPr>
            <w:pStyle w:val="TOC1"/>
            <w:tabs>
              <w:tab w:val="right" w:leader="dot" w:pos="9350"/>
            </w:tabs>
            <w:rPr>
              <w:rFonts w:ascii="Century Gothic" w:hAnsi="Century Gothic"/>
              <w:noProof/>
            </w:rPr>
          </w:pPr>
          <w:hyperlink w:anchor="_Toc177152241" w:history="1">
            <w:r w:rsidR="00F34B85" w:rsidRPr="00180C14">
              <w:rPr>
                <w:rStyle w:val="Hyperlink"/>
                <w:rFonts w:ascii="Century Gothic" w:hAnsi="Century Gothic"/>
                <w:noProof/>
              </w:rPr>
              <w:t>HOW EB2-NIW WORKS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_Toc177152241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2</w:t>
            </w:r>
            <w:r w:rsidR="00F34B85" w:rsidRPr="00180C14">
              <w:rPr>
                <w:rFonts w:ascii="Century Gothic" w:hAnsi="Century Gothic"/>
                <w:noProof/>
                <w:webHidden/>
              </w:rPr>
              <w:fldChar w:fldCharType="end"/>
            </w:r>
          </w:hyperlink>
        </w:p>
        <w:p w14:paraId="123801E1" w14:textId="671C9729" w:rsidR="00F34B85" w:rsidRPr="00180C14" w:rsidRDefault="003605DD">
          <w:pPr>
            <w:pStyle w:val="TOC1"/>
            <w:tabs>
              <w:tab w:val="right" w:leader="dot" w:pos="9350"/>
            </w:tabs>
            <w:rPr>
              <w:rFonts w:ascii="Century Gothic" w:hAnsi="Century Gothic"/>
              <w:noProof/>
            </w:rPr>
          </w:pPr>
          <w:hyperlink w:anchor="_Toc177152242" w:history="1">
            <w:r w:rsidR="00F34B85" w:rsidRPr="00180C14">
              <w:rPr>
                <w:rStyle w:val="Hyperlink"/>
                <w:rFonts w:ascii="Century Gothic" w:hAnsi="Century Gothic"/>
                <w:noProof/>
              </w:rPr>
              <w:t>WHAT YOU NEED TO PROVE</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_Toc177152242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3</w:t>
            </w:r>
            <w:r w:rsidR="00F34B85" w:rsidRPr="00180C14">
              <w:rPr>
                <w:rFonts w:ascii="Century Gothic" w:hAnsi="Century Gothic"/>
                <w:noProof/>
                <w:webHidden/>
              </w:rPr>
              <w:fldChar w:fldCharType="end"/>
            </w:r>
          </w:hyperlink>
        </w:p>
        <w:p w14:paraId="09ACD9E7" w14:textId="10967AD2" w:rsidR="00F34B85" w:rsidRPr="00180C14" w:rsidRDefault="003605DD">
          <w:pPr>
            <w:pStyle w:val="TOC2"/>
            <w:tabs>
              <w:tab w:val="right" w:leader="dot" w:pos="9350"/>
            </w:tabs>
            <w:rPr>
              <w:rFonts w:ascii="Century Gothic" w:hAnsi="Century Gothic"/>
              <w:noProof/>
            </w:rPr>
          </w:pPr>
          <w:hyperlink w:anchor="_Toc177152243" w:history="1">
            <w:r w:rsidR="00F34B85" w:rsidRPr="00180C14">
              <w:rPr>
                <w:rStyle w:val="Hyperlink"/>
                <w:rFonts w:ascii="Century Gothic" w:hAnsi="Century Gothic"/>
                <w:noProof/>
              </w:rPr>
              <w:t>Advanced Degree Requirement</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_Toc177152243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3</w:t>
            </w:r>
            <w:r w:rsidR="00F34B85" w:rsidRPr="00180C14">
              <w:rPr>
                <w:rFonts w:ascii="Century Gothic" w:hAnsi="Century Gothic"/>
                <w:noProof/>
                <w:webHidden/>
              </w:rPr>
              <w:fldChar w:fldCharType="end"/>
            </w:r>
          </w:hyperlink>
        </w:p>
        <w:p w14:paraId="47301922" w14:textId="5052D14D" w:rsidR="00F34B85" w:rsidRPr="00180C14" w:rsidRDefault="003605DD">
          <w:pPr>
            <w:pStyle w:val="TOC2"/>
            <w:tabs>
              <w:tab w:val="right" w:leader="dot" w:pos="9350"/>
            </w:tabs>
            <w:rPr>
              <w:rFonts w:ascii="Century Gothic" w:hAnsi="Century Gothic"/>
              <w:noProof/>
            </w:rPr>
          </w:pPr>
          <w:hyperlink w:anchor="_Toc177152244" w:history="1">
            <w:r w:rsidR="00F34B85" w:rsidRPr="00180C14">
              <w:rPr>
                <w:rStyle w:val="Hyperlink"/>
                <w:rFonts w:ascii="Century Gothic" w:hAnsi="Century Gothic"/>
                <w:noProof/>
              </w:rPr>
              <w:t>Exceptional Ability</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_Toc177152244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3</w:t>
            </w:r>
            <w:r w:rsidR="00F34B85" w:rsidRPr="00180C14">
              <w:rPr>
                <w:rFonts w:ascii="Century Gothic" w:hAnsi="Century Gothic"/>
                <w:noProof/>
                <w:webHidden/>
              </w:rPr>
              <w:fldChar w:fldCharType="end"/>
            </w:r>
          </w:hyperlink>
        </w:p>
        <w:p w14:paraId="1B40F942" w14:textId="72E021AA" w:rsidR="00F34B85" w:rsidRPr="00180C14" w:rsidRDefault="003605DD">
          <w:pPr>
            <w:pStyle w:val="TOC2"/>
            <w:tabs>
              <w:tab w:val="right" w:leader="dot" w:pos="9350"/>
            </w:tabs>
            <w:rPr>
              <w:rFonts w:ascii="Century Gothic" w:hAnsi="Century Gothic"/>
              <w:noProof/>
            </w:rPr>
          </w:pPr>
          <w:hyperlink w:anchor="_Toc177152245" w:history="1">
            <w:r w:rsidR="00F34B85" w:rsidRPr="00180C14">
              <w:rPr>
                <w:rStyle w:val="Hyperlink"/>
                <w:rFonts w:ascii="Century Gothic" w:hAnsi="Century Gothic"/>
                <w:noProof/>
              </w:rPr>
              <w:t>National Interest Waiver (NIW)</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_Toc177152245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4</w:t>
            </w:r>
            <w:r w:rsidR="00F34B85" w:rsidRPr="00180C14">
              <w:rPr>
                <w:rFonts w:ascii="Century Gothic" w:hAnsi="Century Gothic"/>
                <w:noProof/>
                <w:webHidden/>
              </w:rPr>
              <w:fldChar w:fldCharType="end"/>
            </w:r>
          </w:hyperlink>
        </w:p>
        <w:p w14:paraId="26A70C87" w14:textId="0894F444" w:rsidR="00F34B85" w:rsidRPr="00180C14" w:rsidRDefault="003605DD">
          <w:pPr>
            <w:pStyle w:val="TOC1"/>
            <w:tabs>
              <w:tab w:val="right" w:leader="dot" w:pos="9350"/>
            </w:tabs>
            <w:rPr>
              <w:rFonts w:ascii="Century Gothic" w:hAnsi="Century Gothic"/>
              <w:noProof/>
            </w:rPr>
          </w:pPr>
          <w:hyperlink w:anchor="_Toc177152246" w:history="1">
            <w:r w:rsidR="00F34B85" w:rsidRPr="00180C14">
              <w:rPr>
                <w:rStyle w:val="Hyperlink"/>
                <w:rFonts w:ascii="Century Gothic" w:hAnsi="Century Gothic"/>
                <w:noProof/>
              </w:rPr>
              <w:t>CHANCES OF APPROVAL</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_Toc177152246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4</w:t>
            </w:r>
            <w:r w:rsidR="00F34B85" w:rsidRPr="00180C14">
              <w:rPr>
                <w:rFonts w:ascii="Century Gothic" w:hAnsi="Century Gothic"/>
                <w:noProof/>
                <w:webHidden/>
              </w:rPr>
              <w:fldChar w:fldCharType="end"/>
            </w:r>
          </w:hyperlink>
        </w:p>
        <w:p w14:paraId="71986FAE" w14:textId="7484819D" w:rsidR="00F34B85" w:rsidRPr="00180C14" w:rsidRDefault="003605DD">
          <w:pPr>
            <w:pStyle w:val="TOC1"/>
            <w:tabs>
              <w:tab w:val="right" w:leader="dot" w:pos="9350"/>
            </w:tabs>
            <w:rPr>
              <w:rFonts w:ascii="Century Gothic" w:hAnsi="Century Gothic"/>
              <w:noProof/>
            </w:rPr>
          </w:pPr>
          <w:hyperlink w:anchor="_Toc177152247" w:history="1">
            <w:r w:rsidR="00F34B85" w:rsidRPr="00180C14">
              <w:rPr>
                <w:rStyle w:val="Hyperlink"/>
                <w:rFonts w:ascii="Century Gothic" w:hAnsi="Century Gothic"/>
                <w:noProof/>
              </w:rPr>
              <w:t>DURATION AND EXPEDITE OPTIONS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_Toc177152247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5</w:t>
            </w:r>
            <w:r w:rsidR="00F34B85" w:rsidRPr="00180C14">
              <w:rPr>
                <w:rFonts w:ascii="Century Gothic" w:hAnsi="Century Gothic"/>
                <w:noProof/>
                <w:webHidden/>
              </w:rPr>
              <w:fldChar w:fldCharType="end"/>
            </w:r>
          </w:hyperlink>
        </w:p>
        <w:p w14:paraId="000161D9" w14:textId="5D9889D6" w:rsidR="00F34B85" w:rsidRPr="00180C14" w:rsidRDefault="003605DD">
          <w:pPr>
            <w:pStyle w:val="TOC1"/>
            <w:tabs>
              <w:tab w:val="right" w:leader="dot" w:pos="9350"/>
            </w:tabs>
            <w:rPr>
              <w:rFonts w:ascii="Century Gothic" w:hAnsi="Century Gothic"/>
              <w:noProof/>
            </w:rPr>
          </w:pPr>
          <w:hyperlink w:anchor="_Toc177152248" w:history="1">
            <w:r w:rsidR="00F34B85" w:rsidRPr="00180C14">
              <w:rPr>
                <w:rStyle w:val="Hyperlink"/>
                <w:rFonts w:ascii="Century Gothic" w:hAnsi="Century Gothic"/>
                <w:noProof/>
              </w:rPr>
              <w:t>FEES AND PAYMENT OPTIONS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_Toc177152248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6</w:t>
            </w:r>
            <w:r w:rsidR="00F34B85" w:rsidRPr="00180C14">
              <w:rPr>
                <w:rFonts w:ascii="Century Gothic" w:hAnsi="Century Gothic"/>
                <w:noProof/>
                <w:webHidden/>
              </w:rPr>
              <w:fldChar w:fldCharType="end"/>
            </w:r>
          </w:hyperlink>
        </w:p>
        <w:p w14:paraId="50136A38" w14:textId="5F6781FC" w:rsidR="00F34B85" w:rsidRPr="00180C14" w:rsidRDefault="003605DD">
          <w:pPr>
            <w:pStyle w:val="TOC2"/>
            <w:tabs>
              <w:tab w:val="right" w:leader="dot" w:pos="9350"/>
            </w:tabs>
            <w:rPr>
              <w:rFonts w:ascii="Century Gothic" w:hAnsi="Century Gothic"/>
              <w:noProof/>
            </w:rPr>
          </w:pPr>
          <w:hyperlink w:anchor="_Toc177152249" w:history="1">
            <w:r w:rsidR="00F34B85" w:rsidRPr="00180C14">
              <w:rPr>
                <w:rStyle w:val="Hyperlink"/>
                <w:rFonts w:ascii="Century Gothic" w:hAnsi="Century Gothic"/>
                <w:noProof/>
              </w:rPr>
              <w:t>Our Fees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_Toc177152249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6</w:t>
            </w:r>
            <w:r w:rsidR="00F34B85" w:rsidRPr="00180C14">
              <w:rPr>
                <w:rFonts w:ascii="Century Gothic" w:hAnsi="Century Gothic"/>
                <w:noProof/>
                <w:webHidden/>
              </w:rPr>
              <w:fldChar w:fldCharType="end"/>
            </w:r>
          </w:hyperlink>
        </w:p>
        <w:p w14:paraId="13DEBC84" w14:textId="68E75C16" w:rsidR="00F34B85" w:rsidRPr="00180C14" w:rsidRDefault="003605DD">
          <w:pPr>
            <w:pStyle w:val="TOC3"/>
            <w:tabs>
              <w:tab w:val="right" w:leader="dot" w:pos="9350"/>
            </w:tabs>
            <w:rPr>
              <w:rFonts w:ascii="Century Gothic" w:hAnsi="Century Gothic"/>
              <w:noProof/>
            </w:rPr>
          </w:pPr>
          <w:hyperlink w:anchor="_Toc177152250" w:history="1">
            <w:r w:rsidR="00F34B85" w:rsidRPr="00180C14">
              <w:rPr>
                <w:rStyle w:val="Hyperlink"/>
                <w:rFonts w:ascii="Century Gothic" w:hAnsi="Century Gothic"/>
                <w:noProof/>
              </w:rPr>
              <w:t>Other Costs (Paid to USCIS): Filing Inside the US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_Toc177152250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6</w:t>
            </w:r>
            <w:r w:rsidR="00F34B85" w:rsidRPr="00180C14">
              <w:rPr>
                <w:rFonts w:ascii="Century Gothic" w:hAnsi="Century Gothic"/>
                <w:noProof/>
                <w:webHidden/>
              </w:rPr>
              <w:fldChar w:fldCharType="end"/>
            </w:r>
          </w:hyperlink>
        </w:p>
        <w:p w14:paraId="62F2D0F1" w14:textId="50FDFB6B" w:rsidR="00F34B85" w:rsidRPr="00180C14" w:rsidRDefault="003605DD">
          <w:pPr>
            <w:pStyle w:val="TOC3"/>
            <w:tabs>
              <w:tab w:val="right" w:leader="dot" w:pos="9350"/>
            </w:tabs>
            <w:rPr>
              <w:rFonts w:ascii="Century Gothic" w:hAnsi="Century Gothic"/>
              <w:noProof/>
            </w:rPr>
          </w:pPr>
          <w:hyperlink w:anchor="_Toc177152251" w:history="1">
            <w:r w:rsidR="00F34B85" w:rsidRPr="00180C14">
              <w:rPr>
                <w:rStyle w:val="Hyperlink"/>
                <w:rFonts w:ascii="Century Gothic" w:hAnsi="Century Gothic"/>
                <w:noProof/>
              </w:rPr>
              <w:t>Other Costs (Paid to USCIS): Filing Outside the US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_Toc177152251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7</w:t>
            </w:r>
            <w:r w:rsidR="00F34B85" w:rsidRPr="00180C14">
              <w:rPr>
                <w:rFonts w:ascii="Century Gothic" w:hAnsi="Century Gothic"/>
                <w:noProof/>
                <w:webHidden/>
              </w:rPr>
              <w:fldChar w:fldCharType="end"/>
            </w:r>
          </w:hyperlink>
        </w:p>
        <w:p w14:paraId="1846A836" w14:textId="27A58839" w:rsidR="00F34B85" w:rsidRPr="00180C14" w:rsidRDefault="003605DD">
          <w:pPr>
            <w:pStyle w:val="TOC1"/>
            <w:tabs>
              <w:tab w:val="right" w:leader="dot" w:pos="9350"/>
            </w:tabs>
            <w:rPr>
              <w:rFonts w:ascii="Century Gothic" w:hAnsi="Century Gothic"/>
              <w:noProof/>
            </w:rPr>
          </w:pPr>
          <w:hyperlink w:anchor="_Toc177152252" w:history="1">
            <w:r w:rsidR="00F34B85" w:rsidRPr="00180C14">
              <w:rPr>
                <w:rStyle w:val="Hyperlink"/>
                <w:rFonts w:ascii="Century Gothic" w:hAnsi="Century Gothic"/>
                <w:noProof/>
              </w:rPr>
              <w:t>SCHEDULE A CONSULTATION WITH US</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_Toc177152252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8</w:t>
            </w:r>
            <w:r w:rsidR="00F34B85" w:rsidRPr="00180C14">
              <w:rPr>
                <w:rFonts w:ascii="Century Gothic" w:hAnsi="Century Gothic"/>
                <w:noProof/>
                <w:webHidden/>
              </w:rPr>
              <w:fldChar w:fldCharType="end"/>
            </w:r>
          </w:hyperlink>
        </w:p>
        <w:p w14:paraId="69AFE05A" w14:textId="054398F0" w:rsidR="00F34B85" w:rsidRPr="00180C14" w:rsidRDefault="003605DD">
          <w:pPr>
            <w:pStyle w:val="TOC1"/>
            <w:tabs>
              <w:tab w:val="right" w:leader="dot" w:pos="9350"/>
            </w:tabs>
            <w:rPr>
              <w:rFonts w:ascii="Century Gothic" w:hAnsi="Century Gothic"/>
              <w:noProof/>
            </w:rPr>
          </w:pPr>
          <w:hyperlink w:anchor="_Toc177152253" w:history="1">
            <w:r w:rsidR="00F34B85" w:rsidRPr="00180C14">
              <w:rPr>
                <w:rStyle w:val="Hyperlink"/>
                <w:rFonts w:ascii="Century Gothic" w:hAnsi="Century Gothic"/>
                <w:noProof/>
              </w:rPr>
              <w:t>RECOMMENDATION LETTERS AND PROOFS OF EVIDENCE</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_Toc177152253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8</w:t>
            </w:r>
            <w:r w:rsidR="00F34B85" w:rsidRPr="00180C14">
              <w:rPr>
                <w:rFonts w:ascii="Century Gothic" w:hAnsi="Century Gothic"/>
                <w:noProof/>
                <w:webHidden/>
              </w:rPr>
              <w:fldChar w:fldCharType="end"/>
            </w:r>
          </w:hyperlink>
        </w:p>
        <w:p w14:paraId="1B3EDA81" w14:textId="0708F3C9" w:rsidR="00F34B85" w:rsidRPr="00180C14" w:rsidRDefault="003605DD">
          <w:pPr>
            <w:pStyle w:val="TOC1"/>
            <w:tabs>
              <w:tab w:val="right" w:leader="dot" w:pos="9350"/>
            </w:tabs>
            <w:rPr>
              <w:rFonts w:ascii="Century Gothic" w:hAnsi="Century Gothic"/>
              <w:noProof/>
            </w:rPr>
          </w:pPr>
          <w:hyperlink w:anchor="_Toc177152254" w:history="1">
            <w:r w:rsidR="00F34B85" w:rsidRPr="00180C14">
              <w:rPr>
                <w:rStyle w:val="Hyperlink"/>
                <w:rFonts w:ascii="Century Gothic" w:hAnsi="Century Gothic"/>
                <w:noProof/>
              </w:rPr>
              <w:t>LIABILITY DISCLAIMER</w:t>
            </w:r>
            <w:r w:rsidR="00F34B85" w:rsidRPr="00180C14">
              <w:rPr>
                <w:rFonts w:ascii="Century Gothic" w:hAnsi="Century Gothic"/>
                <w:noProof/>
                <w:webHidden/>
              </w:rPr>
              <w:tab/>
            </w:r>
            <w:r w:rsidR="00F34B85" w:rsidRPr="00180C14">
              <w:rPr>
                <w:rFonts w:ascii="Century Gothic" w:hAnsi="Century Gothic"/>
                <w:noProof/>
                <w:webHidden/>
              </w:rPr>
              <w:fldChar w:fldCharType="begin"/>
            </w:r>
            <w:r w:rsidR="00F34B85" w:rsidRPr="00180C14">
              <w:rPr>
                <w:rFonts w:ascii="Century Gothic" w:hAnsi="Century Gothic"/>
                <w:noProof/>
                <w:webHidden/>
              </w:rPr>
              <w:instrText xml:space="preserve"> PAGEREF _Toc177152254 \h </w:instrText>
            </w:r>
            <w:r w:rsidR="00F34B85" w:rsidRPr="00180C14">
              <w:rPr>
                <w:rFonts w:ascii="Century Gothic" w:hAnsi="Century Gothic"/>
                <w:noProof/>
                <w:webHidden/>
              </w:rPr>
            </w:r>
            <w:r w:rsidR="00F34B85" w:rsidRPr="00180C14">
              <w:rPr>
                <w:rFonts w:ascii="Century Gothic" w:hAnsi="Century Gothic"/>
                <w:noProof/>
                <w:webHidden/>
              </w:rPr>
              <w:fldChar w:fldCharType="separate"/>
            </w:r>
            <w:r w:rsidR="00F34B85" w:rsidRPr="00180C14">
              <w:rPr>
                <w:rFonts w:ascii="Century Gothic" w:hAnsi="Century Gothic"/>
                <w:noProof/>
                <w:webHidden/>
              </w:rPr>
              <w:t>9</w:t>
            </w:r>
            <w:r w:rsidR="00F34B85" w:rsidRPr="00180C14">
              <w:rPr>
                <w:rFonts w:ascii="Century Gothic" w:hAnsi="Century Gothic"/>
                <w:noProof/>
                <w:webHidden/>
              </w:rPr>
              <w:fldChar w:fldCharType="end"/>
            </w:r>
          </w:hyperlink>
        </w:p>
        <w:p w14:paraId="648D1524" w14:textId="486ED14B" w:rsidR="00F34B85" w:rsidRPr="00180C14" w:rsidRDefault="00F34B85" w:rsidP="0002274B">
          <w:pPr>
            <w:rPr>
              <w:rFonts w:ascii="Century Gothic" w:hAnsi="Century Gothic"/>
              <w:sz w:val="24"/>
              <w:szCs w:val="24"/>
            </w:rPr>
          </w:pPr>
          <w:r w:rsidRPr="00180C14">
            <w:rPr>
              <w:rFonts w:ascii="Century Gothic" w:hAnsi="Century Gothic"/>
              <w:noProof/>
            </w:rPr>
            <w:fldChar w:fldCharType="end"/>
          </w:r>
        </w:p>
      </w:sdtContent>
    </w:sdt>
    <w:p w14:paraId="0EE096B2" w14:textId="0BDC8616" w:rsidR="00FE767E" w:rsidRPr="00476AFA" w:rsidRDefault="00FE767E" w:rsidP="007F2E45">
      <w:pPr>
        <w:pStyle w:val="Heading1"/>
        <w:rPr>
          <w:rFonts w:ascii="Century Gothic" w:hAnsi="Century Gothic"/>
          <w:b/>
          <w:bCs/>
          <w:sz w:val="24"/>
          <w:szCs w:val="24"/>
          <w:u w:val="single"/>
        </w:rPr>
      </w:pPr>
      <w:bookmarkStart w:id="0" w:name="_Toc177152240"/>
      <w:r w:rsidRPr="00476AFA">
        <w:rPr>
          <w:rFonts w:ascii="Century Gothic" w:hAnsi="Century Gothic"/>
          <w:b/>
          <w:bCs/>
          <w:sz w:val="24"/>
          <w:szCs w:val="24"/>
          <w:u w:val="single"/>
        </w:rPr>
        <w:lastRenderedPageBreak/>
        <w:t>INTRODUCTION</w:t>
      </w:r>
      <w:bookmarkEnd w:id="0"/>
    </w:p>
    <w:p w14:paraId="01F40446" w14:textId="77777777" w:rsidR="00B15859" w:rsidRPr="00180C14" w:rsidRDefault="00B15859" w:rsidP="00B15859">
      <w:pPr>
        <w:rPr>
          <w:rFonts w:ascii="Century Gothic" w:hAnsi="Century Gothic"/>
        </w:rPr>
      </w:pPr>
    </w:p>
    <w:p w14:paraId="0336C50C" w14:textId="53E8686E" w:rsidR="00BE4467" w:rsidRPr="00180C14" w:rsidRDefault="001C60DC" w:rsidP="0002274B">
      <w:pPr>
        <w:rPr>
          <w:rFonts w:ascii="Century Gothic" w:hAnsi="Century Gothic" w:cs="Times New Roman"/>
          <w:sz w:val="24"/>
          <w:szCs w:val="24"/>
        </w:rPr>
      </w:pPr>
      <w:r w:rsidRPr="00180C14">
        <w:rPr>
          <w:rFonts w:ascii="Century Gothic" w:hAnsi="Century Gothic" w:cs="Times New Roman"/>
          <w:sz w:val="24"/>
          <w:szCs w:val="24"/>
        </w:rPr>
        <w:t xml:space="preserve">Every year, the US government usually allocates approximately 40,000 </w:t>
      </w:r>
      <w:r w:rsidR="00281C51" w:rsidRPr="00180C14">
        <w:rPr>
          <w:rFonts w:ascii="Century Gothic" w:hAnsi="Century Gothic" w:cs="Times New Roman"/>
          <w:sz w:val="24"/>
          <w:szCs w:val="24"/>
        </w:rPr>
        <w:t>Employment-Based Second Preference (</w:t>
      </w:r>
      <w:r w:rsidRPr="00180C14">
        <w:rPr>
          <w:rFonts w:ascii="Century Gothic" w:hAnsi="Century Gothic" w:cs="Times New Roman"/>
          <w:sz w:val="24"/>
          <w:szCs w:val="24"/>
        </w:rPr>
        <w:t>EB2</w:t>
      </w:r>
      <w:r w:rsidR="00281C51" w:rsidRPr="00180C14">
        <w:rPr>
          <w:rFonts w:ascii="Century Gothic" w:hAnsi="Century Gothic" w:cs="Times New Roman"/>
          <w:sz w:val="24"/>
          <w:szCs w:val="24"/>
        </w:rPr>
        <w:t>)</w:t>
      </w:r>
      <w:r w:rsidRPr="00180C14">
        <w:rPr>
          <w:rFonts w:ascii="Century Gothic" w:hAnsi="Century Gothic" w:cs="Times New Roman"/>
          <w:sz w:val="24"/>
          <w:szCs w:val="24"/>
        </w:rPr>
        <w:t xml:space="preserve"> </w:t>
      </w:r>
      <w:r w:rsidR="00A62350" w:rsidRPr="00180C14">
        <w:rPr>
          <w:rFonts w:ascii="Century Gothic" w:hAnsi="Century Gothic" w:cs="Times New Roman"/>
          <w:sz w:val="24"/>
          <w:szCs w:val="24"/>
        </w:rPr>
        <w:t xml:space="preserve">National Interest Waiver (NIW) </w:t>
      </w:r>
      <w:r w:rsidRPr="00180C14">
        <w:rPr>
          <w:rFonts w:ascii="Century Gothic" w:hAnsi="Century Gothic" w:cs="Times New Roman"/>
          <w:sz w:val="24"/>
          <w:szCs w:val="24"/>
        </w:rPr>
        <w:t xml:space="preserve">visas to people drawn from different nationalities. </w:t>
      </w:r>
      <w:r w:rsidR="00A62350" w:rsidRPr="00180C14">
        <w:rPr>
          <w:rFonts w:ascii="Century Gothic" w:hAnsi="Century Gothic" w:cs="Times New Roman"/>
          <w:sz w:val="24"/>
          <w:szCs w:val="24"/>
        </w:rPr>
        <w:t xml:space="preserve">The EB2 NIW visa category allows foreign nationals to secure permanent residence in the US without needing an employer sponsor. </w:t>
      </w:r>
      <w:r w:rsidR="00ED3EBC" w:rsidRPr="00180C14">
        <w:rPr>
          <w:rFonts w:ascii="Century Gothic" w:hAnsi="Century Gothic" w:cs="Times New Roman"/>
          <w:sz w:val="24"/>
          <w:szCs w:val="24"/>
        </w:rPr>
        <w:t xml:space="preserve">Anyone meeting the qualifications can apply </w:t>
      </w:r>
      <w:r w:rsidR="00855366" w:rsidRPr="00180C14">
        <w:rPr>
          <w:rFonts w:ascii="Century Gothic" w:hAnsi="Century Gothic" w:cs="Times New Roman"/>
          <w:sz w:val="24"/>
          <w:szCs w:val="24"/>
        </w:rPr>
        <w:t>regardless</w:t>
      </w:r>
      <w:r w:rsidR="00ED3EBC" w:rsidRPr="00180C14">
        <w:rPr>
          <w:rFonts w:ascii="Century Gothic" w:hAnsi="Century Gothic" w:cs="Times New Roman"/>
          <w:sz w:val="24"/>
          <w:szCs w:val="24"/>
        </w:rPr>
        <w:t xml:space="preserve"> of whether they are in the US or not.</w:t>
      </w:r>
      <w:r w:rsidR="00312FCA" w:rsidRPr="00180C14">
        <w:rPr>
          <w:rFonts w:ascii="Century Gothic" w:hAnsi="Century Gothic" w:cs="Times New Roman"/>
          <w:sz w:val="24"/>
          <w:szCs w:val="24"/>
        </w:rPr>
        <w:t xml:space="preserve"> Unfortunately, despite </w:t>
      </w:r>
      <w:r w:rsidR="00432A0A" w:rsidRPr="00180C14">
        <w:rPr>
          <w:rFonts w:ascii="Century Gothic" w:hAnsi="Century Gothic" w:cs="Times New Roman"/>
          <w:sz w:val="24"/>
          <w:szCs w:val="24"/>
        </w:rPr>
        <w:t>a substantial number</w:t>
      </w:r>
      <w:r w:rsidR="00312FCA" w:rsidRPr="00180C14">
        <w:rPr>
          <w:rFonts w:ascii="Century Gothic" w:hAnsi="Century Gothic" w:cs="Times New Roman"/>
          <w:sz w:val="24"/>
          <w:szCs w:val="24"/>
        </w:rPr>
        <w:t xml:space="preserve"> </w:t>
      </w:r>
      <w:r w:rsidR="009D7111" w:rsidRPr="00180C14">
        <w:rPr>
          <w:rFonts w:ascii="Century Gothic" w:hAnsi="Century Gothic" w:cs="Times New Roman"/>
          <w:sz w:val="24"/>
          <w:szCs w:val="24"/>
        </w:rPr>
        <w:t xml:space="preserve">of </w:t>
      </w:r>
      <w:r w:rsidR="00312FCA" w:rsidRPr="00180C14">
        <w:rPr>
          <w:rFonts w:ascii="Century Gothic" w:hAnsi="Century Gothic" w:cs="Times New Roman"/>
          <w:sz w:val="24"/>
          <w:szCs w:val="24"/>
        </w:rPr>
        <w:t xml:space="preserve">people qualifying, only </w:t>
      </w:r>
      <w:r w:rsidR="00432A0A" w:rsidRPr="00180C14">
        <w:rPr>
          <w:rFonts w:ascii="Century Gothic" w:hAnsi="Century Gothic" w:cs="Times New Roman"/>
          <w:sz w:val="24"/>
          <w:szCs w:val="24"/>
        </w:rPr>
        <w:t>a small segment knows about this type of visa</w:t>
      </w:r>
      <w:r w:rsidR="009D7111" w:rsidRPr="00180C14">
        <w:rPr>
          <w:rFonts w:ascii="Century Gothic" w:hAnsi="Century Gothic" w:cs="Times New Roman"/>
          <w:sz w:val="24"/>
          <w:szCs w:val="24"/>
        </w:rPr>
        <w:t xml:space="preserve"> or the process surrounding successfully applying. Additionally, complexities in navigating through different requirements </w:t>
      </w:r>
      <w:r w:rsidR="009F5CDE" w:rsidRPr="00180C14">
        <w:rPr>
          <w:rFonts w:ascii="Century Gothic" w:hAnsi="Century Gothic" w:cs="Times New Roman"/>
          <w:sz w:val="24"/>
          <w:szCs w:val="24"/>
        </w:rPr>
        <w:t xml:space="preserve">make it difficult for many to try out EB2 NIW. </w:t>
      </w:r>
    </w:p>
    <w:p w14:paraId="6A097FA3" w14:textId="21A50090" w:rsidR="004B419E" w:rsidRPr="00180C14" w:rsidRDefault="004B419E" w:rsidP="0002274B">
      <w:pPr>
        <w:rPr>
          <w:rFonts w:ascii="Century Gothic" w:hAnsi="Century Gothic" w:cs="Times New Roman"/>
          <w:sz w:val="24"/>
          <w:szCs w:val="24"/>
        </w:rPr>
      </w:pPr>
      <w:r w:rsidRPr="00180C14">
        <w:rPr>
          <w:rFonts w:ascii="Century Gothic" w:hAnsi="Century Gothic" w:cs="Times New Roman"/>
          <w:sz w:val="24"/>
          <w:szCs w:val="24"/>
        </w:rPr>
        <w:t xml:space="preserve">With proper guidance from credible professionals and experts, the EB2 NIW is </w:t>
      </w:r>
      <w:r w:rsidR="00537675" w:rsidRPr="00180C14">
        <w:rPr>
          <w:rFonts w:ascii="Century Gothic" w:hAnsi="Century Gothic" w:cs="Times New Roman"/>
          <w:sz w:val="24"/>
          <w:szCs w:val="24"/>
        </w:rPr>
        <w:t>undoubtedly</w:t>
      </w:r>
      <w:r w:rsidRPr="00180C14">
        <w:rPr>
          <w:rFonts w:ascii="Century Gothic" w:hAnsi="Century Gothic" w:cs="Times New Roman"/>
          <w:sz w:val="24"/>
          <w:szCs w:val="24"/>
        </w:rPr>
        <w:t xml:space="preserve"> one of the best pathways to </w:t>
      </w:r>
      <w:r w:rsidR="00D27F70" w:rsidRPr="00180C14">
        <w:rPr>
          <w:rFonts w:ascii="Century Gothic" w:hAnsi="Century Gothic" w:cs="Times New Roman"/>
          <w:sz w:val="24"/>
          <w:szCs w:val="24"/>
        </w:rPr>
        <w:t xml:space="preserve">securing a green card to live and work in the US and </w:t>
      </w:r>
      <w:r w:rsidRPr="00180C14">
        <w:rPr>
          <w:rFonts w:ascii="Century Gothic" w:hAnsi="Century Gothic" w:cs="Times New Roman"/>
          <w:sz w:val="24"/>
          <w:szCs w:val="24"/>
        </w:rPr>
        <w:t xml:space="preserve">bring </w:t>
      </w:r>
      <w:r w:rsidR="00537675" w:rsidRPr="00180C14">
        <w:rPr>
          <w:rFonts w:ascii="Century Gothic" w:hAnsi="Century Gothic" w:cs="Times New Roman"/>
          <w:sz w:val="24"/>
          <w:szCs w:val="24"/>
        </w:rPr>
        <w:t>your spouse and children</w:t>
      </w:r>
      <w:r w:rsidR="00845BD0" w:rsidRPr="00180C14">
        <w:rPr>
          <w:rFonts w:ascii="Century Gothic" w:hAnsi="Century Gothic" w:cs="Times New Roman"/>
          <w:sz w:val="24"/>
          <w:szCs w:val="24"/>
        </w:rPr>
        <w:t xml:space="preserve"> </w:t>
      </w:r>
      <w:r w:rsidR="00391706" w:rsidRPr="00180C14">
        <w:rPr>
          <w:rFonts w:ascii="Century Gothic" w:hAnsi="Century Gothic" w:cs="Times New Roman"/>
          <w:sz w:val="24"/>
          <w:szCs w:val="24"/>
        </w:rPr>
        <w:t>if</w:t>
      </w:r>
      <w:r w:rsidR="00845BD0" w:rsidRPr="00180C14">
        <w:rPr>
          <w:rFonts w:ascii="Century Gothic" w:hAnsi="Century Gothic" w:cs="Times New Roman"/>
          <w:sz w:val="24"/>
          <w:szCs w:val="24"/>
        </w:rPr>
        <w:t xml:space="preserve"> they are under 21</w:t>
      </w:r>
      <w:r w:rsidR="00537675" w:rsidRPr="00180C14">
        <w:rPr>
          <w:rFonts w:ascii="Century Gothic" w:hAnsi="Century Gothic" w:cs="Times New Roman"/>
          <w:sz w:val="24"/>
          <w:szCs w:val="24"/>
        </w:rPr>
        <w:t xml:space="preserve">. </w:t>
      </w:r>
      <w:r w:rsidR="008B2D85" w:rsidRPr="00180C14">
        <w:rPr>
          <w:rFonts w:ascii="Century Gothic" w:hAnsi="Century Gothic" w:cs="Times New Roman"/>
          <w:sz w:val="24"/>
          <w:szCs w:val="24"/>
        </w:rPr>
        <w:t>Because</w:t>
      </w:r>
      <w:r w:rsidR="00350F22" w:rsidRPr="00180C14">
        <w:rPr>
          <w:rFonts w:ascii="Century Gothic" w:hAnsi="Century Gothic" w:cs="Times New Roman"/>
          <w:sz w:val="24"/>
          <w:szCs w:val="24"/>
        </w:rPr>
        <w:t xml:space="preserve"> the journey can be mostly daunting and require a great deal of time and effort, </w:t>
      </w:r>
      <w:r w:rsidR="00526513" w:rsidRPr="00180C14">
        <w:rPr>
          <w:rFonts w:ascii="Century Gothic" w:hAnsi="Century Gothic" w:cs="Times New Roman"/>
          <w:sz w:val="24"/>
          <w:szCs w:val="24"/>
        </w:rPr>
        <w:t xml:space="preserve">our personalized services lessen the burden off your back by providing you with optimum guidance to secure your green card. </w:t>
      </w:r>
    </w:p>
    <w:p w14:paraId="63809660" w14:textId="77777777" w:rsidR="00845BD0" w:rsidRPr="00180C14" w:rsidRDefault="00845BD0" w:rsidP="0002274B">
      <w:pPr>
        <w:rPr>
          <w:rFonts w:ascii="Century Gothic" w:hAnsi="Century Gothic" w:cs="Times New Roman"/>
          <w:sz w:val="24"/>
          <w:szCs w:val="24"/>
        </w:rPr>
      </w:pPr>
    </w:p>
    <w:p w14:paraId="1642D9F2" w14:textId="4E81EF9D" w:rsidR="00D740F2" w:rsidRPr="00476AFA" w:rsidRDefault="00E10DAA" w:rsidP="007F2E45">
      <w:pPr>
        <w:pStyle w:val="Heading1"/>
        <w:rPr>
          <w:rFonts w:ascii="Century Gothic" w:hAnsi="Century Gothic"/>
          <w:b/>
          <w:bCs/>
          <w:sz w:val="24"/>
          <w:szCs w:val="24"/>
          <w:u w:val="single"/>
        </w:rPr>
      </w:pPr>
      <w:bookmarkStart w:id="1" w:name="_Toc177152241"/>
      <w:r w:rsidRPr="00476AFA">
        <w:rPr>
          <w:rFonts w:ascii="Century Gothic" w:hAnsi="Century Gothic"/>
          <w:b/>
          <w:bCs/>
          <w:sz w:val="24"/>
          <w:szCs w:val="24"/>
          <w:u w:val="single"/>
        </w:rPr>
        <w:t>H</w:t>
      </w:r>
      <w:r w:rsidR="005861D7" w:rsidRPr="00476AFA">
        <w:rPr>
          <w:rFonts w:ascii="Century Gothic" w:hAnsi="Century Gothic"/>
          <w:b/>
          <w:bCs/>
          <w:sz w:val="24"/>
          <w:szCs w:val="24"/>
          <w:u w:val="single"/>
        </w:rPr>
        <w:t>OW EB2-NIW WORKS</w:t>
      </w:r>
      <w:bookmarkEnd w:id="1"/>
    </w:p>
    <w:p w14:paraId="7F32EA8A" w14:textId="77777777" w:rsidR="00B15859" w:rsidRPr="00180C14" w:rsidRDefault="00B15859" w:rsidP="00B15859">
      <w:pPr>
        <w:rPr>
          <w:rFonts w:ascii="Century Gothic" w:hAnsi="Century Gothic"/>
        </w:rPr>
      </w:pPr>
    </w:p>
    <w:p w14:paraId="2C61058A" w14:textId="538D3D2E" w:rsidR="00D740F2" w:rsidRPr="00180C14" w:rsidRDefault="00D740F2" w:rsidP="00D740F2">
      <w:pPr>
        <w:rPr>
          <w:rFonts w:ascii="Century Gothic" w:hAnsi="Century Gothic" w:cs="Times New Roman"/>
          <w:sz w:val="24"/>
          <w:szCs w:val="24"/>
        </w:rPr>
      </w:pPr>
      <w:r w:rsidRPr="00180C14">
        <w:rPr>
          <w:rFonts w:ascii="Century Gothic" w:hAnsi="Century Gothic" w:cs="Times New Roman"/>
          <w:sz w:val="24"/>
          <w:szCs w:val="24"/>
        </w:rPr>
        <w:t xml:space="preserve">The U.S. government's waiver of the job </w:t>
      </w:r>
      <w:r w:rsidR="00B15859" w:rsidRPr="00180C14">
        <w:rPr>
          <w:rFonts w:ascii="Century Gothic" w:hAnsi="Century Gothic" w:cs="Times New Roman"/>
          <w:sz w:val="24"/>
          <w:szCs w:val="24"/>
        </w:rPr>
        <w:t>offers</w:t>
      </w:r>
      <w:r w:rsidRPr="00180C14">
        <w:rPr>
          <w:rFonts w:ascii="Century Gothic" w:hAnsi="Century Gothic" w:cs="Times New Roman"/>
          <w:sz w:val="24"/>
          <w:szCs w:val="24"/>
        </w:rPr>
        <w:t xml:space="preserve"> and labor certification requirement for the EB-2 NIW visa is based on the premise that the applicant will either contribute specific expertise or perform a function of national interest. This could be because a governmental body has determined it so</w:t>
      </w:r>
      <w:r w:rsidR="00263881" w:rsidRPr="00180C14">
        <w:rPr>
          <w:rFonts w:ascii="Century Gothic" w:hAnsi="Century Gothic" w:cs="Times New Roman"/>
          <w:sz w:val="24"/>
          <w:szCs w:val="24"/>
        </w:rPr>
        <w:t xml:space="preserve">, </w:t>
      </w:r>
      <w:r w:rsidRPr="00180C14">
        <w:rPr>
          <w:rFonts w:ascii="Century Gothic" w:hAnsi="Century Gothic" w:cs="Times New Roman"/>
          <w:sz w:val="24"/>
          <w:szCs w:val="24"/>
        </w:rPr>
        <w:t>the applicant is uniquely qualified, there are few professionals in that field in a certain region, the proposed work is distinctive, or the applicant intends to be self-employed in the U.S.</w:t>
      </w:r>
    </w:p>
    <w:p w14:paraId="211E5334" w14:textId="5E0CC92E" w:rsidR="00D740F2" w:rsidRPr="00180C14" w:rsidRDefault="00D740F2" w:rsidP="00D740F2">
      <w:pPr>
        <w:rPr>
          <w:rFonts w:ascii="Century Gothic" w:hAnsi="Century Gothic" w:cs="Times New Roman"/>
          <w:sz w:val="24"/>
          <w:szCs w:val="24"/>
        </w:rPr>
      </w:pPr>
      <w:r w:rsidRPr="00180C14">
        <w:rPr>
          <w:rFonts w:ascii="Century Gothic" w:hAnsi="Century Gothic" w:cs="Times New Roman"/>
          <w:sz w:val="24"/>
          <w:szCs w:val="24"/>
        </w:rPr>
        <w:t xml:space="preserve">The EB-2 NIW visa is typically granted to professionals who can demonstrate that they will </w:t>
      </w:r>
      <w:r w:rsidR="00263881" w:rsidRPr="00180C14">
        <w:rPr>
          <w:rFonts w:ascii="Century Gothic" w:hAnsi="Century Gothic" w:cs="Times New Roman"/>
          <w:sz w:val="24"/>
          <w:szCs w:val="24"/>
        </w:rPr>
        <w:t>significantly benefit</w:t>
      </w:r>
      <w:r w:rsidRPr="00180C14">
        <w:rPr>
          <w:rFonts w:ascii="Century Gothic" w:hAnsi="Century Gothic" w:cs="Times New Roman"/>
          <w:sz w:val="24"/>
          <w:szCs w:val="24"/>
        </w:rPr>
        <w:t xml:space="preserve"> the United States. In addition to meeting the specified requirements, this could involve continuing to work in their field, joining professional organizations in the U.S., starting a business, conducting research, performing in their art, or competing and training others in their sport.</w:t>
      </w:r>
    </w:p>
    <w:p w14:paraId="236AC417" w14:textId="25AF85C0" w:rsidR="00D740F2" w:rsidRPr="00180C14" w:rsidRDefault="00D740F2" w:rsidP="00D740F2">
      <w:pPr>
        <w:rPr>
          <w:rFonts w:ascii="Century Gothic" w:hAnsi="Century Gothic" w:cs="Times New Roman"/>
          <w:sz w:val="24"/>
          <w:szCs w:val="24"/>
        </w:rPr>
      </w:pPr>
      <w:r w:rsidRPr="00180C14">
        <w:rPr>
          <w:rFonts w:ascii="Century Gothic" w:hAnsi="Century Gothic" w:cs="Times New Roman"/>
          <w:sz w:val="24"/>
          <w:szCs w:val="24"/>
        </w:rPr>
        <w:lastRenderedPageBreak/>
        <w:t xml:space="preserve">U.S. immigration aims to grant residency to professionals considered "above average." This determination is made based on </w:t>
      </w:r>
      <w:r w:rsidR="004A34E9" w:rsidRPr="00180C14">
        <w:rPr>
          <w:rFonts w:ascii="Century Gothic" w:hAnsi="Century Gothic" w:cs="Times New Roman"/>
          <w:sz w:val="24"/>
          <w:szCs w:val="24"/>
        </w:rPr>
        <w:t>7</w:t>
      </w:r>
      <w:r w:rsidR="00C15FCD" w:rsidRPr="00180C14">
        <w:rPr>
          <w:rFonts w:ascii="Century Gothic" w:hAnsi="Century Gothic" w:cs="Times New Roman"/>
          <w:sz w:val="24"/>
          <w:szCs w:val="24"/>
        </w:rPr>
        <w:t xml:space="preserve"> </w:t>
      </w:r>
      <w:r w:rsidRPr="00180C14">
        <w:rPr>
          <w:rFonts w:ascii="Century Gothic" w:hAnsi="Century Gothic" w:cs="Times New Roman"/>
          <w:sz w:val="24"/>
          <w:szCs w:val="24"/>
        </w:rPr>
        <w:t xml:space="preserve">criteria set by law. If an applicant can demonstrate that they meet at least three of these criteria, they are deemed to possess "exceptional ability." Once this is established, the applicant must also show that they will not become a public charge or displace a similarly qualified worker in the U.S. labor market. The focus is on explaining how their experience or </w:t>
      </w:r>
      <w:proofErr w:type="gramStart"/>
      <w:r w:rsidRPr="00180C14">
        <w:rPr>
          <w:rFonts w:ascii="Century Gothic" w:hAnsi="Century Gothic" w:cs="Times New Roman"/>
          <w:sz w:val="24"/>
          <w:szCs w:val="24"/>
        </w:rPr>
        <w:t>future plans</w:t>
      </w:r>
      <w:proofErr w:type="gramEnd"/>
      <w:r w:rsidRPr="00180C14">
        <w:rPr>
          <w:rFonts w:ascii="Century Gothic" w:hAnsi="Century Gothic" w:cs="Times New Roman"/>
          <w:sz w:val="24"/>
          <w:szCs w:val="24"/>
        </w:rPr>
        <w:t xml:space="preserve"> will benefit the U.S. labor market.</w:t>
      </w:r>
    </w:p>
    <w:p w14:paraId="170D6336" w14:textId="590EFB19" w:rsidR="00C15FCD" w:rsidRPr="00476AFA" w:rsidRDefault="005861D7" w:rsidP="007F2E45">
      <w:pPr>
        <w:pStyle w:val="Heading1"/>
        <w:rPr>
          <w:rFonts w:ascii="Century Gothic" w:hAnsi="Century Gothic"/>
          <w:b/>
          <w:bCs/>
          <w:sz w:val="24"/>
          <w:szCs w:val="24"/>
          <w:u w:val="single"/>
        </w:rPr>
      </w:pPr>
      <w:bookmarkStart w:id="2" w:name="_Toc177152242"/>
      <w:r w:rsidRPr="00476AFA">
        <w:rPr>
          <w:rFonts w:ascii="Century Gothic" w:hAnsi="Century Gothic"/>
          <w:b/>
          <w:bCs/>
          <w:sz w:val="24"/>
          <w:szCs w:val="24"/>
          <w:u w:val="single"/>
        </w:rPr>
        <w:t>WHAT YOU NEED TO PROVE</w:t>
      </w:r>
      <w:bookmarkEnd w:id="2"/>
    </w:p>
    <w:p w14:paraId="3A8A53B9" w14:textId="77777777" w:rsidR="00B15859" w:rsidRPr="00180C14" w:rsidRDefault="00B15859" w:rsidP="00B15859">
      <w:pPr>
        <w:rPr>
          <w:rFonts w:ascii="Century Gothic" w:hAnsi="Century Gothic"/>
        </w:rPr>
      </w:pPr>
    </w:p>
    <w:p w14:paraId="016FDBF4" w14:textId="15522F05" w:rsidR="00C15FCD" w:rsidRPr="00180C14" w:rsidRDefault="00C15FCD" w:rsidP="00C15FCD">
      <w:pPr>
        <w:pStyle w:val="ListParagraph"/>
        <w:numPr>
          <w:ilvl w:val="0"/>
          <w:numId w:val="2"/>
        </w:numPr>
        <w:rPr>
          <w:rFonts w:ascii="Century Gothic" w:hAnsi="Century Gothic" w:cs="Times New Roman"/>
          <w:sz w:val="24"/>
          <w:szCs w:val="24"/>
        </w:rPr>
      </w:pPr>
      <w:r w:rsidRPr="00180C14">
        <w:rPr>
          <w:rFonts w:ascii="Century Gothic" w:hAnsi="Century Gothic" w:cs="Times New Roman"/>
          <w:sz w:val="24"/>
          <w:szCs w:val="24"/>
        </w:rPr>
        <w:t>Have an Advanced Degree</w:t>
      </w:r>
    </w:p>
    <w:p w14:paraId="149D3424" w14:textId="22EA4A79" w:rsidR="00C15FCD" w:rsidRPr="00180C14" w:rsidRDefault="00C15FCD" w:rsidP="00C15FCD">
      <w:pPr>
        <w:pStyle w:val="ListParagraph"/>
        <w:numPr>
          <w:ilvl w:val="0"/>
          <w:numId w:val="2"/>
        </w:numPr>
        <w:rPr>
          <w:rFonts w:ascii="Century Gothic" w:hAnsi="Century Gothic" w:cs="Times New Roman"/>
          <w:sz w:val="24"/>
          <w:szCs w:val="24"/>
        </w:rPr>
      </w:pPr>
      <w:r w:rsidRPr="00180C14">
        <w:rPr>
          <w:rFonts w:ascii="Century Gothic" w:hAnsi="Century Gothic" w:cs="Times New Roman"/>
          <w:sz w:val="24"/>
          <w:szCs w:val="24"/>
        </w:rPr>
        <w:t>Exceptional Ability</w:t>
      </w:r>
    </w:p>
    <w:p w14:paraId="209A42F1" w14:textId="53A292C8" w:rsidR="00C15FCD" w:rsidRPr="00180C14" w:rsidRDefault="00C15FCD" w:rsidP="00C15FCD">
      <w:pPr>
        <w:pStyle w:val="ListParagraph"/>
        <w:numPr>
          <w:ilvl w:val="0"/>
          <w:numId w:val="2"/>
        </w:numPr>
        <w:rPr>
          <w:rFonts w:ascii="Century Gothic" w:hAnsi="Century Gothic" w:cs="Times New Roman"/>
          <w:sz w:val="24"/>
          <w:szCs w:val="24"/>
        </w:rPr>
      </w:pPr>
      <w:r w:rsidRPr="00180C14">
        <w:rPr>
          <w:rFonts w:ascii="Century Gothic" w:hAnsi="Century Gothic" w:cs="Times New Roman"/>
          <w:sz w:val="24"/>
          <w:szCs w:val="24"/>
        </w:rPr>
        <w:t>Meet the 3 requirements for a national interest waiver, which are that:</w:t>
      </w:r>
    </w:p>
    <w:p w14:paraId="5E91E34F" w14:textId="55C9CC5D" w:rsidR="00C15FCD" w:rsidRPr="00180C14" w:rsidRDefault="00C15FCD" w:rsidP="00C15FCD">
      <w:pPr>
        <w:pStyle w:val="ListParagraph"/>
        <w:widowControl w:val="0"/>
        <w:numPr>
          <w:ilvl w:val="1"/>
          <w:numId w:val="2"/>
        </w:numPr>
        <w:tabs>
          <w:tab w:val="left" w:pos="803"/>
        </w:tabs>
        <w:autoSpaceDE w:val="0"/>
        <w:autoSpaceDN w:val="0"/>
        <w:spacing w:before="6" w:after="0" w:line="240" w:lineRule="auto"/>
        <w:contextualSpacing w:val="0"/>
        <w:rPr>
          <w:rFonts w:ascii="Century Gothic" w:hAnsi="Century Gothic" w:cs="Times New Roman"/>
          <w:sz w:val="24"/>
          <w:szCs w:val="24"/>
        </w:rPr>
      </w:pPr>
      <w:r w:rsidRPr="00180C14">
        <w:rPr>
          <w:rFonts w:ascii="Century Gothic" w:hAnsi="Century Gothic" w:cs="Times New Roman"/>
          <w:sz w:val="24"/>
          <w:szCs w:val="24"/>
        </w:rPr>
        <w:t>The proposed endeavor has both substantial merit and national importance.</w:t>
      </w:r>
    </w:p>
    <w:p w14:paraId="23482924" w14:textId="77777777" w:rsidR="00C15FCD" w:rsidRPr="00180C14" w:rsidRDefault="00C15FCD" w:rsidP="00C15FCD">
      <w:pPr>
        <w:pStyle w:val="ListParagraph"/>
        <w:widowControl w:val="0"/>
        <w:numPr>
          <w:ilvl w:val="1"/>
          <w:numId w:val="2"/>
        </w:numPr>
        <w:tabs>
          <w:tab w:val="left" w:pos="803"/>
        </w:tabs>
        <w:autoSpaceDE w:val="0"/>
        <w:autoSpaceDN w:val="0"/>
        <w:spacing w:before="6" w:after="0" w:line="240" w:lineRule="auto"/>
        <w:contextualSpacing w:val="0"/>
        <w:rPr>
          <w:rFonts w:ascii="Century Gothic" w:hAnsi="Century Gothic" w:cs="Times New Roman"/>
          <w:sz w:val="24"/>
          <w:szCs w:val="24"/>
        </w:rPr>
      </w:pPr>
      <w:r w:rsidRPr="00180C14">
        <w:rPr>
          <w:rFonts w:ascii="Century Gothic" w:hAnsi="Century Gothic" w:cs="Times New Roman"/>
          <w:sz w:val="24"/>
          <w:szCs w:val="24"/>
        </w:rPr>
        <w:t>Well-positioned to advance the proposed endeavor, and</w:t>
      </w:r>
    </w:p>
    <w:p w14:paraId="6ADE2638" w14:textId="62C7BA6F" w:rsidR="00C15FCD" w:rsidRPr="00180C14" w:rsidRDefault="00C15FCD" w:rsidP="00C15FCD">
      <w:pPr>
        <w:pStyle w:val="ListParagraph"/>
        <w:widowControl w:val="0"/>
        <w:numPr>
          <w:ilvl w:val="1"/>
          <w:numId w:val="2"/>
        </w:numPr>
        <w:tabs>
          <w:tab w:val="left" w:pos="803"/>
        </w:tabs>
        <w:autoSpaceDE w:val="0"/>
        <w:autoSpaceDN w:val="0"/>
        <w:spacing w:before="6" w:after="0" w:line="240" w:lineRule="auto"/>
        <w:contextualSpacing w:val="0"/>
        <w:rPr>
          <w:rFonts w:ascii="Century Gothic" w:hAnsi="Century Gothic" w:cs="Times New Roman"/>
          <w:sz w:val="24"/>
          <w:szCs w:val="24"/>
        </w:rPr>
      </w:pPr>
      <w:r w:rsidRPr="00180C14">
        <w:rPr>
          <w:rFonts w:ascii="Century Gothic" w:hAnsi="Century Gothic" w:cs="Times New Roman"/>
          <w:sz w:val="24"/>
          <w:szCs w:val="24"/>
        </w:rPr>
        <w:t>On balance, it would be beneficial to the United States to waive the job offer and labor certification requirements.</w:t>
      </w:r>
    </w:p>
    <w:p w14:paraId="2CC31FBE" w14:textId="77777777" w:rsidR="007D4D75" w:rsidRPr="00180C14" w:rsidRDefault="007D4D75" w:rsidP="007D4D75">
      <w:pPr>
        <w:pStyle w:val="ListParagraph"/>
        <w:widowControl w:val="0"/>
        <w:tabs>
          <w:tab w:val="left" w:pos="803"/>
        </w:tabs>
        <w:autoSpaceDE w:val="0"/>
        <w:autoSpaceDN w:val="0"/>
        <w:spacing w:before="6" w:after="0" w:line="240" w:lineRule="auto"/>
        <w:ind w:left="1440"/>
        <w:contextualSpacing w:val="0"/>
        <w:rPr>
          <w:rFonts w:ascii="Century Gothic" w:hAnsi="Century Gothic" w:cs="Times New Roman"/>
          <w:sz w:val="24"/>
          <w:szCs w:val="24"/>
        </w:rPr>
      </w:pPr>
    </w:p>
    <w:p w14:paraId="7BE578D3" w14:textId="196D9567" w:rsidR="007D4D75" w:rsidRPr="00476AFA" w:rsidRDefault="007D4D75" w:rsidP="00B15859">
      <w:pPr>
        <w:pStyle w:val="Heading1"/>
        <w:rPr>
          <w:rFonts w:ascii="Century Gothic" w:hAnsi="Century Gothic"/>
          <w:b/>
          <w:bCs/>
          <w:sz w:val="24"/>
          <w:szCs w:val="24"/>
          <w:u w:val="single"/>
        </w:rPr>
      </w:pPr>
      <w:bookmarkStart w:id="3" w:name="_Toc177152243"/>
      <w:r w:rsidRPr="00476AFA">
        <w:rPr>
          <w:rFonts w:ascii="Century Gothic" w:hAnsi="Century Gothic"/>
          <w:b/>
          <w:bCs/>
          <w:sz w:val="24"/>
          <w:szCs w:val="24"/>
          <w:u w:val="single"/>
        </w:rPr>
        <w:t>Advanced Degree Requirement</w:t>
      </w:r>
      <w:bookmarkEnd w:id="3"/>
    </w:p>
    <w:p w14:paraId="3E51608A" w14:textId="77777777" w:rsidR="007D4D75" w:rsidRPr="00180C14" w:rsidRDefault="007D4D75" w:rsidP="007D4D75">
      <w:pPr>
        <w:rPr>
          <w:rFonts w:ascii="Century Gothic" w:hAnsi="Century Gothic" w:cs="Times New Roman"/>
          <w:sz w:val="24"/>
          <w:szCs w:val="24"/>
        </w:rPr>
      </w:pPr>
    </w:p>
    <w:p w14:paraId="61C500FC" w14:textId="3646344E" w:rsidR="007D4D75" w:rsidRPr="00180C14" w:rsidRDefault="007D4D75" w:rsidP="007D4D75">
      <w:pPr>
        <w:rPr>
          <w:rFonts w:ascii="Century Gothic" w:hAnsi="Century Gothic" w:cs="Times New Roman"/>
          <w:sz w:val="24"/>
          <w:szCs w:val="24"/>
        </w:rPr>
      </w:pPr>
      <w:r w:rsidRPr="00180C14">
        <w:rPr>
          <w:rFonts w:ascii="Century Gothic" w:hAnsi="Century Gothic" w:cs="Times New Roman"/>
          <w:sz w:val="24"/>
          <w:szCs w:val="24"/>
        </w:rPr>
        <w:t>Many people mistakenly believe that only extremely exceptional individuals, like Oscar winners or top scientists, are eligible for this visa. However, if you have EITHER of these qualifications, you can apply:</w:t>
      </w:r>
    </w:p>
    <w:p w14:paraId="5DC39C8F" w14:textId="0B8FB306" w:rsidR="007D4D75" w:rsidRPr="00180C14" w:rsidRDefault="007D4D75" w:rsidP="00E12C85">
      <w:pPr>
        <w:pStyle w:val="ListParagraph"/>
        <w:numPr>
          <w:ilvl w:val="0"/>
          <w:numId w:val="1"/>
        </w:numPr>
        <w:rPr>
          <w:rFonts w:ascii="Century Gothic" w:hAnsi="Century Gothic" w:cs="Times New Roman"/>
          <w:sz w:val="24"/>
          <w:szCs w:val="24"/>
        </w:rPr>
      </w:pPr>
      <w:r w:rsidRPr="00180C14">
        <w:rPr>
          <w:rFonts w:ascii="Century Gothic" w:hAnsi="Century Gothic" w:cs="Times New Roman"/>
          <w:sz w:val="24"/>
          <w:szCs w:val="24"/>
        </w:rPr>
        <w:t>A bachelor's degree and a minimum of five years post-graduation experience</w:t>
      </w:r>
    </w:p>
    <w:p w14:paraId="345A120F" w14:textId="77777777" w:rsidR="007D4D75" w:rsidRPr="00180C14" w:rsidRDefault="007D4D75" w:rsidP="007D4D75">
      <w:pPr>
        <w:pStyle w:val="ListParagraph"/>
        <w:numPr>
          <w:ilvl w:val="0"/>
          <w:numId w:val="1"/>
        </w:numPr>
        <w:rPr>
          <w:rFonts w:ascii="Century Gothic" w:hAnsi="Century Gothic" w:cs="Times New Roman"/>
          <w:sz w:val="24"/>
          <w:szCs w:val="24"/>
        </w:rPr>
      </w:pPr>
      <w:r w:rsidRPr="00180C14">
        <w:rPr>
          <w:rFonts w:ascii="Century Gothic" w:hAnsi="Century Gothic" w:cs="Times New Roman"/>
          <w:sz w:val="24"/>
          <w:szCs w:val="24"/>
        </w:rPr>
        <w:t>A graduate or master's degree. For those with a postgraduate degree, the five-year experience requirement is waived.</w:t>
      </w:r>
    </w:p>
    <w:p w14:paraId="66C7D428" w14:textId="77777777" w:rsidR="000B575C" w:rsidRPr="00180C14" w:rsidRDefault="007D4D75" w:rsidP="000B575C">
      <w:pPr>
        <w:pStyle w:val="ListParagraph"/>
        <w:numPr>
          <w:ilvl w:val="0"/>
          <w:numId w:val="1"/>
        </w:numPr>
        <w:rPr>
          <w:rFonts w:ascii="Century Gothic" w:hAnsi="Century Gothic" w:cs="Times New Roman"/>
          <w:sz w:val="24"/>
          <w:szCs w:val="24"/>
        </w:rPr>
      </w:pPr>
      <w:r w:rsidRPr="00180C14">
        <w:rPr>
          <w:rFonts w:ascii="Century Gothic" w:hAnsi="Century Gothic" w:cs="Times New Roman"/>
          <w:sz w:val="24"/>
          <w:szCs w:val="24"/>
        </w:rPr>
        <w:t>Individuals without formal education may still qualify if they have at least ten years of experience in their field and have received recognition for their work, such as an award or similar honor.</w:t>
      </w:r>
    </w:p>
    <w:p w14:paraId="0978C3CC" w14:textId="7E3C34F0" w:rsidR="00B82E40" w:rsidRPr="00180C14" w:rsidRDefault="00B82E40" w:rsidP="000B575C">
      <w:pPr>
        <w:rPr>
          <w:rFonts w:ascii="Century Gothic" w:hAnsi="Century Gothic" w:cs="Times New Roman"/>
          <w:sz w:val="24"/>
          <w:szCs w:val="24"/>
        </w:rPr>
      </w:pPr>
      <w:r w:rsidRPr="00180C14">
        <w:rPr>
          <w:rFonts w:ascii="Century Gothic" w:hAnsi="Century Gothic" w:cs="Times New Roman"/>
          <w:sz w:val="24"/>
          <w:szCs w:val="24"/>
        </w:rPr>
        <w:t>You must provide Documentation</w:t>
      </w:r>
      <w:r w:rsidR="005B0449" w:rsidRPr="00180C14">
        <w:rPr>
          <w:rFonts w:ascii="Century Gothic" w:hAnsi="Century Gothic" w:cs="Times New Roman"/>
          <w:sz w:val="24"/>
          <w:szCs w:val="24"/>
        </w:rPr>
        <w:t>, such as an official academic transcript and degree certificate, showing that you have a U.S. advanced degree OR a foreign equivalent degree</w:t>
      </w:r>
      <w:r w:rsidRPr="00180C14">
        <w:rPr>
          <w:rFonts w:ascii="Century Gothic" w:hAnsi="Century Gothic" w:cs="Times New Roman"/>
          <w:sz w:val="24"/>
          <w:szCs w:val="24"/>
        </w:rPr>
        <w:t>.</w:t>
      </w:r>
    </w:p>
    <w:p w14:paraId="5B381AEA" w14:textId="1A1AE036" w:rsidR="004A34E9" w:rsidRPr="00476AFA" w:rsidRDefault="000B575C" w:rsidP="00B15859">
      <w:pPr>
        <w:pStyle w:val="Heading1"/>
        <w:rPr>
          <w:rFonts w:ascii="Century Gothic" w:hAnsi="Century Gothic"/>
          <w:b/>
          <w:bCs/>
          <w:sz w:val="24"/>
          <w:szCs w:val="24"/>
          <w:u w:val="single"/>
        </w:rPr>
      </w:pPr>
      <w:bookmarkStart w:id="4" w:name="_Toc177152244"/>
      <w:r w:rsidRPr="00476AFA">
        <w:rPr>
          <w:rFonts w:ascii="Century Gothic" w:hAnsi="Century Gothic"/>
          <w:b/>
          <w:bCs/>
          <w:sz w:val="24"/>
          <w:szCs w:val="24"/>
          <w:u w:val="single"/>
        </w:rPr>
        <w:lastRenderedPageBreak/>
        <w:t>Exceptional Ability</w:t>
      </w:r>
      <w:bookmarkEnd w:id="4"/>
    </w:p>
    <w:p w14:paraId="4AD36779" w14:textId="77777777" w:rsidR="00B15859" w:rsidRPr="00180C14" w:rsidRDefault="00B15859" w:rsidP="00B15859">
      <w:pPr>
        <w:rPr>
          <w:rFonts w:ascii="Century Gothic" w:hAnsi="Century Gothic"/>
        </w:rPr>
      </w:pPr>
    </w:p>
    <w:p w14:paraId="162F0236" w14:textId="3F5F3C36" w:rsidR="000B575C" w:rsidRPr="00180C14" w:rsidRDefault="000B575C" w:rsidP="000B575C">
      <w:pPr>
        <w:rPr>
          <w:rFonts w:ascii="Century Gothic" w:hAnsi="Century Gothic" w:cs="Times New Roman"/>
          <w:sz w:val="24"/>
          <w:szCs w:val="24"/>
        </w:rPr>
      </w:pPr>
      <w:r w:rsidRPr="00180C14">
        <w:rPr>
          <w:rFonts w:ascii="Century Gothic" w:hAnsi="Century Gothic" w:cs="Times New Roman"/>
          <w:sz w:val="24"/>
          <w:szCs w:val="24"/>
        </w:rPr>
        <w:t xml:space="preserve">The </w:t>
      </w:r>
      <w:r w:rsidR="00F074A5" w:rsidRPr="00180C14">
        <w:rPr>
          <w:rFonts w:ascii="Century Gothic" w:hAnsi="Century Gothic" w:cs="Times New Roman"/>
          <w:sz w:val="24"/>
          <w:szCs w:val="24"/>
        </w:rPr>
        <w:t xml:space="preserve">7-criteria rule </w:t>
      </w:r>
      <w:r w:rsidRPr="00180C14">
        <w:rPr>
          <w:rFonts w:ascii="Century Gothic" w:hAnsi="Century Gothic" w:cs="Times New Roman"/>
          <w:sz w:val="24"/>
          <w:szCs w:val="24"/>
        </w:rPr>
        <w:t xml:space="preserve">used by the United States Citizenship and Immigration Services (USCIS) </w:t>
      </w:r>
      <w:r w:rsidR="00F179B8" w:rsidRPr="00180C14">
        <w:rPr>
          <w:rFonts w:ascii="Century Gothic" w:hAnsi="Century Gothic" w:cs="Times New Roman"/>
          <w:sz w:val="24"/>
          <w:szCs w:val="24"/>
        </w:rPr>
        <w:t xml:space="preserve">to evaluate exceptional ability </w:t>
      </w:r>
      <w:r w:rsidRPr="00180C14">
        <w:rPr>
          <w:rFonts w:ascii="Century Gothic" w:hAnsi="Century Gothic" w:cs="Times New Roman"/>
          <w:sz w:val="24"/>
          <w:szCs w:val="24"/>
        </w:rPr>
        <w:t xml:space="preserve">encompasses the following in which </w:t>
      </w:r>
      <w:r w:rsidR="00F179B8" w:rsidRPr="00180C14">
        <w:rPr>
          <w:rFonts w:ascii="Century Gothic" w:hAnsi="Century Gothic" w:cs="Times New Roman"/>
          <w:sz w:val="24"/>
          <w:szCs w:val="24"/>
        </w:rPr>
        <w:t>one must</w:t>
      </w:r>
      <w:r w:rsidR="00F074A5" w:rsidRPr="00180C14">
        <w:rPr>
          <w:rFonts w:ascii="Century Gothic" w:hAnsi="Century Gothic" w:cs="Times New Roman"/>
          <w:sz w:val="24"/>
          <w:szCs w:val="24"/>
        </w:rPr>
        <w:t xml:space="preserve"> satisfy </w:t>
      </w:r>
      <w:r w:rsidR="00F179B8" w:rsidRPr="00180C14">
        <w:rPr>
          <w:rFonts w:ascii="Century Gothic" w:hAnsi="Century Gothic" w:cs="Times New Roman"/>
          <w:sz w:val="24"/>
          <w:szCs w:val="24"/>
        </w:rPr>
        <w:t xml:space="preserve">at least 3 of the </w:t>
      </w:r>
      <w:r w:rsidR="00F074A5" w:rsidRPr="00180C14">
        <w:rPr>
          <w:rFonts w:ascii="Century Gothic" w:hAnsi="Century Gothic" w:cs="Times New Roman"/>
          <w:sz w:val="24"/>
          <w:szCs w:val="24"/>
        </w:rPr>
        <w:t xml:space="preserve">listed requirements: </w:t>
      </w:r>
    </w:p>
    <w:p w14:paraId="248D6E65" w14:textId="16673222"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Official academic record showing that you have a degree, diploma, certificate, or similar award from a college, university, school, or other institution of learning relating to your area of exceptional ability</w:t>
      </w:r>
    </w:p>
    <w:p w14:paraId="2B33E67D" w14:textId="1B2F30DB"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Letters documenting at least 10 years of full-time experience in your occupation</w:t>
      </w:r>
    </w:p>
    <w:p w14:paraId="0EFBD834" w14:textId="77777777"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A license to practice your profession or certification for your profession or occupation</w:t>
      </w:r>
    </w:p>
    <w:p w14:paraId="3DB7CA93" w14:textId="14699369"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Evidence that you have commanded a salary or other remuneration for services that demonstrates your exceptional ability</w:t>
      </w:r>
    </w:p>
    <w:p w14:paraId="53559850" w14:textId="0CD3E429"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Membership in a professional association(s)</w:t>
      </w:r>
    </w:p>
    <w:p w14:paraId="5CE8F0D6" w14:textId="4082869E"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Recognition for your achievements and significant contributions to your industry or field by your peers, government entities, professional or business organizations</w:t>
      </w:r>
    </w:p>
    <w:p w14:paraId="5F640720" w14:textId="0F3E1C45" w:rsidR="008D7672" w:rsidRPr="00180C14" w:rsidRDefault="008D7672" w:rsidP="008D7672">
      <w:pPr>
        <w:pStyle w:val="ListParagraph"/>
        <w:numPr>
          <w:ilvl w:val="0"/>
          <w:numId w:val="11"/>
        </w:numPr>
        <w:rPr>
          <w:rFonts w:ascii="Century Gothic" w:hAnsi="Century Gothic" w:cs="Times New Roman (Body CS)"/>
          <w:sz w:val="24"/>
          <w:szCs w:val="28"/>
        </w:rPr>
      </w:pPr>
      <w:r w:rsidRPr="00180C14">
        <w:rPr>
          <w:rFonts w:ascii="Century Gothic" w:hAnsi="Century Gothic" w:cs="Times New Roman (Body CS)"/>
          <w:sz w:val="24"/>
          <w:szCs w:val="28"/>
        </w:rPr>
        <w:t>Other comparable evidence of eligibility is also acceptable.</w:t>
      </w:r>
    </w:p>
    <w:p w14:paraId="7689CF37" w14:textId="77777777" w:rsidR="00391706" w:rsidRPr="00180C14" w:rsidRDefault="00391706" w:rsidP="00391706">
      <w:pPr>
        <w:pStyle w:val="ListParagraph"/>
        <w:widowControl w:val="0"/>
        <w:tabs>
          <w:tab w:val="left" w:pos="1219"/>
        </w:tabs>
        <w:autoSpaceDE w:val="0"/>
        <w:autoSpaceDN w:val="0"/>
        <w:spacing w:before="4" w:after="0" w:line="357" w:lineRule="auto"/>
        <w:ind w:right="176"/>
        <w:jc w:val="both"/>
        <w:rPr>
          <w:rFonts w:ascii="Century Gothic" w:hAnsi="Century Gothic" w:cs="Times New Roman"/>
          <w:color w:val="1C1E29"/>
          <w:sz w:val="24"/>
          <w:szCs w:val="24"/>
        </w:rPr>
      </w:pPr>
    </w:p>
    <w:p w14:paraId="5C274815" w14:textId="2818D276" w:rsidR="00F179B8" w:rsidRPr="00180C14" w:rsidRDefault="00EC5F75" w:rsidP="000B575C">
      <w:pPr>
        <w:rPr>
          <w:rFonts w:ascii="Century Gothic" w:hAnsi="Century Gothic" w:cs="Times New Roman"/>
          <w:sz w:val="24"/>
          <w:szCs w:val="24"/>
        </w:rPr>
      </w:pPr>
      <w:r w:rsidRPr="00180C14">
        <w:rPr>
          <w:rFonts w:ascii="Century Gothic" w:hAnsi="Century Gothic" w:cs="Times New Roman"/>
          <w:sz w:val="24"/>
          <w:szCs w:val="24"/>
        </w:rPr>
        <w:t>The last two criteria are intentionally broad, allowing professionals from various fields to present evidence that may not neatly fit into the other specific categories. By keeping these criteria flexible, the U.S. government acknowledges that each profession has its own standards for what constitutes "exceptional" ability. This flexibility enables applicants to provide relevant evidence and explanations tailored to their unique qualifications and achievements, which USCIS will then consider accordingly.</w:t>
      </w:r>
    </w:p>
    <w:p w14:paraId="4D97A54E" w14:textId="77777777" w:rsidR="00895993" w:rsidRPr="00180C14" w:rsidRDefault="00895993" w:rsidP="000B575C">
      <w:pPr>
        <w:rPr>
          <w:rFonts w:ascii="Century Gothic" w:hAnsi="Century Gothic" w:cs="Times New Roman"/>
          <w:sz w:val="24"/>
          <w:szCs w:val="24"/>
        </w:rPr>
      </w:pPr>
    </w:p>
    <w:p w14:paraId="13FC37C8" w14:textId="4375C0C9" w:rsidR="00895993" w:rsidRPr="00476AFA" w:rsidRDefault="00895993" w:rsidP="00B15859">
      <w:pPr>
        <w:pStyle w:val="Heading1"/>
        <w:rPr>
          <w:rFonts w:ascii="Century Gothic" w:hAnsi="Century Gothic"/>
          <w:b/>
          <w:bCs/>
          <w:sz w:val="24"/>
          <w:szCs w:val="24"/>
          <w:u w:val="single"/>
        </w:rPr>
      </w:pPr>
      <w:bookmarkStart w:id="5" w:name="_Toc177152245"/>
      <w:r w:rsidRPr="00476AFA">
        <w:rPr>
          <w:rFonts w:ascii="Century Gothic" w:hAnsi="Century Gothic"/>
          <w:b/>
          <w:bCs/>
          <w:sz w:val="24"/>
          <w:szCs w:val="24"/>
          <w:u w:val="single"/>
        </w:rPr>
        <w:t>National Interest Waiver (NIW)</w:t>
      </w:r>
      <w:bookmarkEnd w:id="5"/>
    </w:p>
    <w:p w14:paraId="36F5BAFA" w14:textId="77777777" w:rsidR="00B15859" w:rsidRPr="00180C14" w:rsidRDefault="00B15859" w:rsidP="00B15859">
      <w:pPr>
        <w:rPr>
          <w:rFonts w:ascii="Century Gothic" w:hAnsi="Century Gothic"/>
        </w:rPr>
      </w:pPr>
    </w:p>
    <w:p w14:paraId="7F944FB0" w14:textId="79BB0325" w:rsidR="00895993" w:rsidRPr="00180C14" w:rsidRDefault="00895993" w:rsidP="00895993">
      <w:pPr>
        <w:rPr>
          <w:rFonts w:ascii="Century Gothic" w:hAnsi="Century Gothic" w:cs="Times New Roman"/>
          <w:sz w:val="24"/>
          <w:szCs w:val="24"/>
        </w:rPr>
      </w:pPr>
      <w:r w:rsidRPr="00180C14">
        <w:rPr>
          <w:rFonts w:ascii="Century Gothic" w:hAnsi="Century Gothic" w:cs="Times New Roman"/>
          <w:sz w:val="24"/>
          <w:szCs w:val="24"/>
        </w:rPr>
        <w:t>By pursuing a national interest waiver, you are asking for the Labor Certification requirement to be waived on the grounds that it benefits the United States. You must provide evidence that granting you permanent employment in the U.S. serves the country's national interest.</w:t>
      </w:r>
    </w:p>
    <w:p w14:paraId="6D2FEEB6" w14:textId="77777777" w:rsidR="00BD019A" w:rsidRPr="00180C14" w:rsidRDefault="00BD019A" w:rsidP="00BD019A">
      <w:pPr>
        <w:rPr>
          <w:rFonts w:ascii="Century Gothic" w:hAnsi="Century Gothic" w:cs="Times New Roman"/>
          <w:sz w:val="24"/>
          <w:szCs w:val="24"/>
        </w:rPr>
      </w:pPr>
      <w:r w:rsidRPr="00180C14">
        <w:rPr>
          <w:rFonts w:ascii="Century Gothic" w:hAnsi="Century Gothic" w:cs="Times New Roman"/>
          <w:sz w:val="24"/>
          <w:szCs w:val="24"/>
        </w:rPr>
        <w:lastRenderedPageBreak/>
        <w:t>The National Interest Waiver (NIW) may be granted if the applicant's proposed endeavor is tied to innovative work, if the individual is a professional of exceptional ability, if there are limited professionals in that field or region, if the job proposed is unique in nature, or if the applicant is self-employed in a way that does not negatively impact the U.S. labor market.</w:t>
      </w:r>
    </w:p>
    <w:p w14:paraId="62E5AADC" w14:textId="77777777" w:rsidR="00BD019A" w:rsidRPr="00180C14" w:rsidRDefault="00BD019A" w:rsidP="00BD019A">
      <w:pPr>
        <w:rPr>
          <w:rFonts w:ascii="Century Gothic" w:hAnsi="Century Gothic" w:cs="Times New Roman"/>
          <w:sz w:val="24"/>
          <w:szCs w:val="24"/>
        </w:rPr>
      </w:pPr>
      <w:r w:rsidRPr="00180C14">
        <w:rPr>
          <w:rFonts w:ascii="Century Gothic" w:hAnsi="Century Gothic" w:cs="Times New Roman"/>
          <w:sz w:val="24"/>
          <w:szCs w:val="24"/>
        </w:rPr>
        <w:t>In addition to these qualifications, the EB-2 NIW visa is typically awarded to professionals who can contribute to the United States, such as advancing research in their area of expertise, starting a business that generates jobs or trains U.S. citizens or permanent residents in skills of national interest, exhibiting their artistic work, or competing and training in a specific sport.</w:t>
      </w:r>
    </w:p>
    <w:p w14:paraId="47C9EA6D" w14:textId="77777777" w:rsidR="002236F5" w:rsidRPr="00180C14" w:rsidRDefault="002236F5" w:rsidP="002236F5">
      <w:pPr>
        <w:rPr>
          <w:rFonts w:ascii="Century Gothic" w:hAnsi="Century Gothic" w:cs="Times New Roman"/>
          <w:sz w:val="24"/>
          <w:szCs w:val="24"/>
        </w:rPr>
      </w:pPr>
      <w:r w:rsidRPr="00180C14">
        <w:rPr>
          <w:rFonts w:ascii="Century Gothic" w:hAnsi="Century Gothic" w:cs="Times New Roman"/>
          <w:sz w:val="24"/>
          <w:szCs w:val="24"/>
        </w:rPr>
        <w:t>Who can Apply?</w:t>
      </w:r>
    </w:p>
    <w:p w14:paraId="283337F5" w14:textId="77777777" w:rsidR="002236F5" w:rsidRPr="00180C14" w:rsidRDefault="002236F5" w:rsidP="002236F5">
      <w:pPr>
        <w:rPr>
          <w:rFonts w:ascii="Century Gothic" w:hAnsi="Century Gothic" w:cs="Times New Roman"/>
          <w:sz w:val="24"/>
          <w:szCs w:val="24"/>
        </w:rPr>
      </w:pPr>
      <w:r w:rsidRPr="00180C14">
        <w:rPr>
          <w:rFonts w:ascii="Century Gothic" w:hAnsi="Century Gothic" w:cs="Times New Roman"/>
          <w:sz w:val="24"/>
          <w:szCs w:val="24"/>
        </w:rPr>
        <w:t xml:space="preserve">Professionals in any field may qualify for an EB-2 NIW Visa. There is no age limit, and fluency in English is NOT a requirement. However, one MUST demonstrate that their proposed work in the US will serve a national interest. </w:t>
      </w:r>
    </w:p>
    <w:p w14:paraId="716F97CA" w14:textId="77777777" w:rsidR="00DD1832" w:rsidRPr="00180C14" w:rsidRDefault="00DD1832" w:rsidP="000B575C">
      <w:pPr>
        <w:rPr>
          <w:rFonts w:ascii="Century Gothic" w:hAnsi="Century Gothic" w:cs="Times New Roman"/>
          <w:sz w:val="24"/>
          <w:szCs w:val="24"/>
        </w:rPr>
      </w:pPr>
    </w:p>
    <w:p w14:paraId="66F3533D" w14:textId="5D9958E5" w:rsidR="009126A9" w:rsidRPr="00476AFA" w:rsidRDefault="009126A9" w:rsidP="007F2E45">
      <w:pPr>
        <w:pStyle w:val="Heading1"/>
        <w:rPr>
          <w:rFonts w:ascii="Century Gothic" w:hAnsi="Century Gothic"/>
          <w:b/>
          <w:bCs/>
          <w:sz w:val="24"/>
          <w:szCs w:val="24"/>
          <w:u w:val="single"/>
        </w:rPr>
      </w:pPr>
      <w:bookmarkStart w:id="6" w:name="_Toc177152246"/>
      <w:r w:rsidRPr="00476AFA">
        <w:rPr>
          <w:rFonts w:ascii="Century Gothic" w:hAnsi="Century Gothic"/>
          <w:b/>
          <w:bCs/>
          <w:sz w:val="24"/>
          <w:szCs w:val="24"/>
          <w:u w:val="single"/>
        </w:rPr>
        <w:t>C</w:t>
      </w:r>
      <w:r w:rsidR="005861D7" w:rsidRPr="00476AFA">
        <w:rPr>
          <w:rFonts w:ascii="Century Gothic" w:hAnsi="Century Gothic"/>
          <w:b/>
          <w:bCs/>
          <w:sz w:val="24"/>
          <w:szCs w:val="24"/>
          <w:u w:val="single"/>
        </w:rPr>
        <w:t>HANCES OF APPROVAL</w:t>
      </w:r>
      <w:bookmarkEnd w:id="6"/>
    </w:p>
    <w:p w14:paraId="76D27DDA" w14:textId="77777777" w:rsidR="00B15859" w:rsidRPr="00180C14" w:rsidRDefault="00B15859" w:rsidP="00B15859">
      <w:pPr>
        <w:rPr>
          <w:rFonts w:ascii="Century Gothic" w:hAnsi="Century Gothic"/>
        </w:rPr>
      </w:pPr>
    </w:p>
    <w:p w14:paraId="47D79B8B" w14:textId="2A6B8283" w:rsidR="009126A9" w:rsidRPr="00180C14" w:rsidRDefault="009126A9" w:rsidP="009126A9">
      <w:pPr>
        <w:rPr>
          <w:rFonts w:ascii="Century Gothic" w:hAnsi="Century Gothic" w:cs="Times New Roman"/>
          <w:sz w:val="24"/>
          <w:szCs w:val="24"/>
        </w:rPr>
      </w:pPr>
      <w:r w:rsidRPr="00180C14">
        <w:rPr>
          <w:rFonts w:ascii="Century Gothic" w:hAnsi="Century Gothic" w:cs="Times New Roman"/>
          <w:sz w:val="24"/>
          <w:szCs w:val="24"/>
        </w:rPr>
        <w:t>At PivotPlus Solutions, we offer a complimentary preliminary analysis of your eligibility for the EB-2 NIW. Our approach is thorough, and we carefully recommend cases that stand out a chance for approval to proceed with the next processes for application, as our sole goal is the success of our clients. We will closely evaluate the likelihood of success for your case, and if we determine that your chances are not reasonable, we will inform you.</w:t>
      </w:r>
    </w:p>
    <w:p w14:paraId="2FFBA843" w14:textId="0335837D" w:rsidR="009126A9" w:rsidRPr="00180C14" w:rsidRDefault="009126A9" w:rsidP="009126A9">
      <w:pPr>
        <w:rPr>
          <w:rFonts w:ascii="Century Gothic" w:hAnsi="Century Gothic" w:cs="Times New Roman"/>
          <w:sz w:val="24"/>
          <w:szCs w:val="24"/>
        </w:rPr>
      </w:pPr>
      <w:r w:rsidRPr="00180C14">
        <w:rPr>
          <w:rFonts w:ascii="Century Gothic" w:hAnsi="Century Gothic" w:cs="Times New Roman"/>
          <w:sz w:val="24"/>
          <w:szCs w:val="24"/>
        </w:rPr>
        <w:t>While we carefully assess your eligibility, it is important to understand that no</w:t>
      </w:r>
      <w:r w:rsidR="00DE353C" w:rsidRPr="00180C14">
        <w:rPr>
          <w:rFonts w:ascii="Century Gothic" w:hAnsi="Century Gothic" w:cs="Times New Roman"/>
          <w:sz w:val="24"/>
          <w:szCs w:val="24"/>
        </w:rPr>
        <w:t>body</w:t>
      </w:r>
      <w:r w:rsidRPr="00180C14">
        <w:rPr>
          <w:rFonts w:ascii="Century Gothic" w:hAnsi="Century Gothic" w:cs="Times New Roman"/>
          <w:sz w:val="24"/>
          <w:szCs w:val="24"/>
        </w:rPr>
        <w:t xml:space="preserve"> can guarantee an exact probability of success or promise a 100% approval rate. Even the strongest cases may face challenges, which is a normal part of the immigration process, not a reflection of a candidate's qualifications</w:t>
      </w:r>
      <w:r w:rsidR="00DE353C" w:rsidRPr="00180C14">
        <w:rPr>
          <w:rFonts w:ascii="Century Gothic" w:hAnsi="Century Gothic" w:cs="Times New Roman"/>
          <w:sz w:val="24"/>
          <w:szCs w:val="24"/>
        </w:rPr>
        <w:t>. G</w:t>
      </w:r>
      <w:r w:rsidRPr="00180C14">
        <w:rPr>
          <w:rFonts w:ascii="Century Gothic" w:hAnsi="Century Gothic" w:cs="Times New Roman"/>
          <w:sz w:val="24"/>
          <w:szCs w:val="24"/>
        </w:rPr>
        <w:t>uaranteeing approval or a completely obstacle-free process would violate ethical standards.</w:t>
      </w:r>
    </w:p>
    <w:p w14:paraId="6472DC24" w14:textId="0E874ED9" w:rsidR="009126A9" w:rsidRPr="00180C14" w:rsidRDefault="009126A9" w:rsidP="009126A9">
      <w:pPr>
        <w:rPr>
          <w:rFonts w:ascii="Century Gothic" w:hAnsi="Century Gothic" w:cs="Times New Roman"/>
          <w:sz w:val="24"/>
          <w:szCs w:val="24"/>
        </w:rPr>
      </w:pPr>
      <w:r w:rsidRPr="00180C14">
        <w:rPr>
          <w:rFonts w:ascii="Century Gothic" w:hAnsi="Century Gothic" w:cs="Times New Roman"/>
          <w:sz w:val="24"/>
          <w:szCs w:val="24"/>
        </w:rPr>
        <w:t xml:space="preserve">The path to obtaining permanent residency in the United States can be complicated </w:t>
      </w:r>
      <w:r w:rsidR="00EC54C2" w:rsidRPr="00180C14">
        <w:rPr>
          <w:rFonts w:ascii="Century Gothic" w:hAnsi="Century Gothic" w:cs="Times New Roman"/>
          <w:sz w:val="24"/>
          <w:szCs w:val="24"/>
        </w:rPr>
        <w:t xml:space="preserve">and </w:t>
      </w:r>
      <w:r w:rsidRPr="00180C14">
        <w:rPr>
          <w:rFonts w:ascii="Century Gothic" w:hAnsi="Century Gothic" w:cs="Times New Roman"/>
          <w:sz w:val="24"/>
          <w:szCs w:val="24"/>
        </w:rPr>
        <w:t>our role is to guide you through the complexities of immigration</w:t>
      </w:r>
      <w:r w:rsidR="00EC54C2" w:rsidRPr="00180C14">
        <w:rPr>
          <w:rFonts w:ascii="Century Gothic" w:hAnsi="Century Gothic" w:cs="Times New Roman"/>
          <w:sz w:val="24"/>
          <w:szCs w:val="24"/>
        </w:rPr>
        <w:t xml:space="preserve"> and </w:t>
      </w:r>
      <w:r w:rsidRPr="00180C14">
        <w:rPr>
          <w:rFonts w:ascii="Century Gothic" w:hAnsi="Century Gothic" w:cs="Times New Roman"/>
          <w:sz w:val="24"/>
          <w:szCs w:val="24"/>
        </w:rPr>
        <w:t>position you for success</w:t>
      </w:r>
      <w:r w:rsidR="00EC54C2" w:rsidRPr="00180C14">
        <w:rPr>
          <w:rFonts w:ascii="Century Gothic" w:hAnsi="Century Gothic" w:cs="Times New Roman"/>
          <w:sz w:val="24"/>
          <w:szCs w:val="24"/>
        </w:rPr>
        <w:t xml:space="preserve">. </w:t>
      </w:r>
      <w:r w:rsidR="00F05277" w:rsidRPr="00180C14">
        <w:rPr>
          <w:rFonts w:ascii="Century Gothic" w:hAnsi="Century Gothic" w:cs="Times New Roman"/>
          <w:sz w:val="24"/>
          <w:szCs w:val="24"/>
        </w:rPr>
        <w:t xml:space="preserve">Please note that we don’t represent </w:t>
      </w:r>
      <w:r w:rsidR="00180C14" w:rsidRPr="00180C14">
        <w:rPr>
          <w:rFonts w:ascii="Century Gothic" w:hAnsi="Century Gothic" w:cs="Times New Roman"/>
          <w:sz w:val="24"/>
          <w:szCs w:val="24"/>
        </w:rPr>
        <w:lastRenderedPageBreak/>
        <w:t>anyone,</w:t>
      </w:r>
      <w:r w:rsidR="00F05277" w:rsidRPr="00180C14">
        <w:rPr>
          <w:rFonts w:ascii="Century Gothic" w:hAnsi="Century Gothic" w:cs="Times New Roman"/>
          <w:sz w:val="24"/>
          <w:szCs w:val="24"/>
        </w:rPr>
        <w:t xml:space="preserve"> and our fundamental goal is to provide guidance as one navigates through the processes. </w:t>
      </w:r>
    </w:p>
    <w:p w14:paraId="25744E0F" w14:textId="77777777" w:rsidR="009126A9" w:rsidRPr="00180C14" w:rsidRDefault="009126A9" w:rsidP="009126A9">
      <w:pPr>
        <w:rPr>
          <w:rFonts w:ascii="Century Gothic" w:hAnsi="Century Gothic" w:cs="Times New Roman"/>
          <w:sz w:val="24"/>
          <w:szCs w:val="24"/>
        </w:rPr>
      </w:pPr>
      <w:r w:rsidRPr="00180C14">
        <w:rPr>
          <w:rFonts w:ascii="Century Gothic" w:hAnsi="Century Gothic" w:cs="Times New Roman"/>
          <w:sz w:val="24"/>
          <w:szCs w:val="24"/>
        </w:rPr>
        <w:t>If you're uncertain whether the EB-2 NIW visa is the right option for you, have received our preliminary analysis and still have questions, or are ready to begin the process, we encourage you to schedule a formal consultation to discuss further.</w:t>
      </w:r>
    </w:p>
    <w:p w14:paraId="15A38616" w14:textId="77777777" w:rsidR="00C5506D" w:rsidRPr="00476AFA" w:rsidRDefault="00C5506D" w:rsidP="007F2E45">
      <w:pPr>
        <w:pStyle w:val="Heading1"/>
        <w:rPr>
          <w:rFonts w:ascii="Century Gothic" w:hAnsi="Century Gothic"/>
          <w:b/>
          <w:bCs/>
          <w:sz w:val="24"/>
          <w:szCs w:val="24"/>
          <w:u w:val="single"/>
        </w:rPr>
      </w:pPr>
      <w:bookmarkStart w:id="7" w:name="_Toc177152247"/>
      <w:r w:rsidRPr="00476AFA">
        <w:rPr>
          <w:rFonts w:ascii="Century Gothic" w:hAnsi="Century Gothic"/>
          <w:b/>
          <w:bCs/>
          <w:sz w:val="24"/>
          <w:szCs w:val="24"/>
          <w:u w:val="single"/>
        </w:rPr>
        <w:t>DURATION AND EXPEDITE OPTIONS</w:t>
      </w:r>
      <w:bookmarkEnd w:id="7"/>
    </w:p>
    <w:p w14:paraId="5039F79E" w14:textId="77777777" w:rsidR="00B15859" w:rsidRPr="00180C14" w:rsidRDefault="00B15859" w:rsidP="00B15859">
      <w:pPr>
        <w:rPr>
          <w:rFonts w:ascii="Century Gothic" w:hAnsi="Century Gothic"/>
        </w:rPr>
      </w:pPr>
    </w:p>
    <w:p w14:paraId="3D5BBD21" w14:textId="52A25F5D" w:rsidR="00C5506D" w:rsidRPr="00180C14" w:rsidRDefault="00C5506D" w:rsidP="00C5506D">
      <w:pPr>
        <w:rPr>
          <w:rFonts w:ascii="Century Gothic" w:hAnsi="Century Gothic" w:cs="Times New Roman"/>
          <w:sz w:val="24"/>
          <w:szCs w:val="24"/>
        </w:rPr>
      </w:pPr>
      <w:r w:rsidRPr="00180C14">
        <w:rPr>
          <w:rFonts w:ascii="Century Gothic" w:hAnsi="Century Gothic" w:cs="Times New Roman"/>
          <w:sz w:val="24"/>
          <w:szCs w:val="24"/>
        </w:rPr>
        <w:t xml:space="preserve">Typically, it </w:t>
      </w:r>
      <w:r w:rsidR="008D7672" w:rsidRPr="00180C14">
        <w:rPr>
          <w:rFonts w:ascii="Century Gothic" w:hAnsi="Century Gothic" w:cs="Times New Roman"/>
          <w:sz w:val="24"/>
          <w:szCs w:val="24"/>
        </w:rPr>
        <w:t>takes</w:t>
      </w:r>
      <w:r w:rsidRPr="00180C14">
        <w:rPr>
          <w:rFonts w:ascii="Century Gothic" w:hAnsi="Century Gothic" w:cs="Times New Roman"/>
          <w:sz w:val="24"/>
          <w:szCs w:val="24"/>
        </w:rPr>
        <w:t xml:space="preserve"> on average, 4 months to come up with a concrete EB2-NIW case. However, you can expedite the 4-month timeline at an additional cost of 25% of the total cost. </w:t>
      </w:r>
    </w:p>
    <w:p w14:paraId="03736B3E" w14:textId="77777777" w:rsidR="00C5506D" w:rsidRPr="00180C14" w:rsidRDefault="00C5506D" w:rsidP="00C5506D">
      <w:pPr>
        <w:rPr>
          <w:rFonts w:ascii="Century Gothic" w:hAnsi="Century Gothic" w:cs="Times New Roman"/>
          <w:sz w:val="24"/>
          <w:szCs w:val="24"/>
        </w:rPr>
      </w:pPr>
      <w:r w:rsidRPr="00180C14">
        <w:rPr>
          <w:rFonts w:ascii="Century Gothic" w:hAnsi="Century Gothic" w:cs="Times New Roman"/>
          <w:sz w:val="24"/>
          <w:szCs w:val="24"/>
        </w:rPr>
        <w:t xml:space="preserve">Please note that the expedite option is only available for those who have paid the total cost as a lumpsum. In this case, the 10% discount is not applicable for anyone seeking to expedite. </w:t>
      </w:r>
    </w:p>
    <w:p w14:paraId="7DE5CB3D" w14:textId="77777777" w:rsidR="00C5506D" w:rsidRPr="00180C14" w:rsidRDefault="00C5506D" w:rsidP="00C5506D">
      <w:pPr>
        <w:rPr>
          <w:rFonts w:ascii="Century Gothic" w:hAnsi="Century Gothic" w:cs="Times New Roman"/>
          <w:sz w:val="24"/>
          <w:szCs w:val="24"/>
        </w:rPr>
      </w:pPr>
      <w:r w:rsidRPr="00180C14">
        <w:rPr>
          <w:rFonts w:ascii="Century Gothic" w:hAnsi="Century Gothic" w:cs="Times New Roman"/>
          <w:sz w:val="24"/>
          <w:szCs w:val="24"/>
        </w:rPr>
        <w:t xml:space="preserve">Essentially, requesting an expedite with us does not mean that USCIS will process your case faster unless you have paid for premium processing with USCIS. </w:t>
      </w:r>
    </w:p>
    <w:p w14:paraId="73B2D952" w14:textId="77777777" w:rsidR="00C5506D" w:rsidRPr="00180C14" w:rsidRDefault="00C5506D" w:rsidP="00C5506D">
      <w:pPr>
        <w:rPr>
          <w:rFonts w:ascii="Century Gothic" w:hAnsi="Century Gothic" w:cs="Times New Roman"/>
          <w:sz w:val="24"/>
          <w:szCs w:val="24"/>
        </w:rPr>
      </w:pPr>
    </w:p>
    <w:p w14:paraId="2F4809DD" w14:textId="77777777" w:rsidR="00C5506D" w:rsidRPr="00476AFA" w:rsidRDefault="00C5506D" w:rsidP="00C5506D">
      <w:pPr>
        <w:rPr>
          <w:rFonts w:ascii="Century Gothic" w:hAnsi="Century Gothic" w:cs="Times New Roman"/>
          <w:b/>
          <w:bCs/>
          <w:sz w:val="24"/>
          <w:szCs w:val="24"/>
          <w:u w:val="single"/>
        </w:rPr>
      </w:pPr>
      <w:r w:rsidRPr="00476AFA">
        <w:rPr>
          <w:rFonts w:ascii="Century Gothic" w:hAnsi="Century Gothic" w:cs="Times New Roman"/>
          <w:b/>
          <w:bCs/>
          <w:sz w:val="24"/>
          <w:szCs w:val="24"/>
          <w:u w:val="single"/>
        </w:rPr>
        <w:t>Processing Timelines Summarized</w:t>
      </w:r>
    </w:p>
    <w:tbl>
      <w:tblPr>
        <w:tblStyle w:val="TableGrid"/>
        <w:tblW w:w="0" w:type="auto"/>
        <w:tblLook w:val="04A0" w:firstRow="1" w:lastRow="0" w:firstColumn="1" w:lastColumn="0" w:noHBand="0" w:noVBand="1"/>
      </w:tblPr>
      <w:tblGrid>
        <w:gridCol w:w="2354"/>
        <w:gridCol w:w="2951"/>
        <w:gridCol w:w="1730"/>
        <w:gridCol w:w="2315"/>
      </w:tblGrid>
      <w:tr w:rsidR="00C5506D" w:rsidRPr="00180C14" w14:paraId="188D0667" w14:textId="77777777" w:rsidTr="00157164">
        <w:tc>
          <w:tcPr>
            <w:tcW w:w="2354" w:type="dxa"/>
          </w:tcPr>
          <w:p w14:paraId="79AF2C7D"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Form</w:t>
            </w:r>
          </w:p>
        </w:tc>
        <w:tc>
          <w:tcPr>
            <w:tcW w:w="2951" w:type="dxa"/>
          </w:tcPr>
          <w:p w14:paraId="504AA302"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Category</w:t>
            </w:r>
          </w:p>
        </w:tc>
        <w:tc>
          <w:tcPr>
            <w:tcW w:w="1730" w:type="dxa"/>
          </w:tcPr>
          <w:p w14:paraId="5A5C5745"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Time Estimate (Regular Processing)</w:t>
            </w:r>
          </w:p>
        </w:tc>
        <w:tc>
          <w:tcPr>
            <w:tcW w:w="2315" w:type="dxa"/>
          </w:tcPr>
          <w:p w14:paraId="238CE037"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Time Estimate</w:t>
            </w:r>
          </w:p>
          <w:p w14:paraId="6E8251E7"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(Premium Processing)</w:t>
            </w:r>
          </w:p>
        </w:tc>
      </w:tr>
      <w:tr w:rsidR="00C5506D" w:rsidRPr="00180C14" w14:paraId="258E6CD8" w14:textId="77777777" w:rsidTr="00157164">
        <w:tc>
          <w:tcPr>
            <w:tcW w:w="2354" w:type="dxa"/>
          </w:tcPr>
          <w:p w14:paraId="753B5E14"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 xml:space="preserve">I-140 </w:t>
            </w:r>
          </w:p>
        </w:tc>
        <w:tc>
          <w:tcPr>
            <w:tcW w:w="2951" w:type="dxa"/>
          </w:tcPr>
          <w:p w14:paraId="01951C1B"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Immigrant petition case preparation</w:t>
            </w:r>
          </w:p>
        </w:tc>
        <w:tc>
          <w:tcPr>
            <w:tcW w:w="1730" w:type="dxa"/>
          </w:tcPr>
          <w:p w14:paraId="5063EE95"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4 months</w:t>
            </w:r>
          </w:p>
        </w:tc>
        <w:tc>
          <w:tcPr>
            <w:tcW w:w="2315" w:type="dxa"/>
          </w:tcPr>
          <w:p w14:paraId="24C49B81"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N/A</w:t>
            </w:r>
          </w:p>
        </w:tc>
      </w:tr>
      <w:tr w:rsidR="00C5506D" w:rsidRPr="00180C14" w14:paraId="490DB6B2" w14:textId="77777777" w:rsidTr="00157164">
        <w:tc>
          <w:tcPr>
            <w:tcW w:w="2354" w:type="dxa"/>
          </w:tcPr>
          <w:p w14:paraId="63F27129"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I-140</w:t>
            </w:r>
          </w:p>
        </w:tc>
        <w:tc>
          <w:tcPr>
            <w:tcW w:w="2951" w:type="dxa"/>
          </w:tcPr>
          <w:p w14:paraId="66EC11CD"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Immigrant petition approval timeline</w:t>
            </w:r>
          </w:p>
        </w:tc>
        <w:tc>
          <w:tcPr>
            <w:tcW w:w="1730" w:type="dxa"/>
          </w:tcPr>
          <w:p w14:paraId="0973D27F"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6 months (could be longer with an RFE)</w:t>
            </w:r>
          </w:p>
        </w:tc>
        <w:tc>
          <w:tcPr>
            <w:tcW w:w="2315" w:type="dxa"/>
          </w:tcPr>
          <w:p w14:paraId="3B5F10A1"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45 days</w:t>
            </w:r>
          </w:p>
        </w:tc>
      </w:tr>
      <w:tr w:rsidR="00C5506D" w:rsidRPr="00180C14" w14:paraId="60257B48" w14:textId="77777777" w:rsidTr="00157164">
        <w:tc>
          <w:tcPr>
            <w:tcW w:w="2354" w:type="dxa"/>
          </w:tcPr>
          <w:p w14:paraId="2E26AC12"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I-485</w:t>
            </w:r>
          </w:p>
        </w:tc>
        <w:tc>
          <w:tcPr>
            <w:tcW w:w="2951" w:type="dxa"/>
          </w:tcPr>
          <w:p w14:paraId="1CA40D7A"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Adjustment of Status</w:t>
            </w:r>
          </w:p>
        </w:tc>
        <w:tc>
          <w:tcPr>
            <w:tcW w:w="1730" w:type="dxa"/>
          </w:tcPr>
          <w:p w14:paraId="5CA5BA1D"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14 months</w:t>
            </w:r>
          </w:p>
        </w:tc>
        <w:tc>
          <w:tcPr>
            <w:tcW w:w="2315" w:type="dxa"/>
          </w:tcPr>
          <w:p w14:paraId="5CE1DE99"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N/A</w:t>
            </w:r>
          </w:p>
        </w:tc>
      </w:tr>
      <w:tr w:rsidR="00C5506D" w:rsidRPr="00180C14" w14:paraId="79ABEBAD" w14:textId="77777777" w:rsidTr="00157164">
        <w:tc>
          <w:tcPr>
            <w:tcW w:w="2354" w:type="dxa"/>
          </w:tcPr>
          <w:p w14:paraId="18F761FC"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I-765 (Optional)</w:t>
            </w:r>
          </w:p>
        </w:tc>
        <w:tc>
          <w:tcPr>
            <w:tcW w:w="2951" w:type="dxa"/>
          </w:tcPr>
          <w:p w14:paraId="6576B871"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Employment Authorization</w:t>
            </w:r>
          </w:p>
        </w:tc>
        <w:tc>
          <w:tcPr>
            <w:tcW w:w="1730" w:type="dxa"/>
          </w:tcPr>
          <w:p w14:paraId="168EB439"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4 months</w:t>
            </w:r>
          </w:p>
        </w:tc>
        <w:tc>
          <w:tcPr>
            <w:tcW w:w="2315" w:type="dxa"/>
          </w:tcPr>
          <w:p w14:paraId="7BA4BB21"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N/A</w:t>
            </w:r>
          </w:p>
        </w:tc>
      </w:tr>
      <w:tr w:rsidR="00C5506D" w:rsidRPr="00180C14" w14:paraId="5D0329D7" w14:textId="77777777" w:rsidTr="00157164">
        <w:tc>
          <w:tcPr>
            <w:tcW w:w="2354" w:type="dxa"/>
          </w:tcPr>
          <w:p w14:paraId="537D5471"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lastRenderedPageBreak/>
              <w:t>I-131 (Optional)</w:t>
            </w:r>
          </w:p>
        </w:tc>
        <w:tc>
          <w:tcPr>
            <w:tcW w:w="2951" w:type="dxa"/>
          </w:tcPr>
          <w:p w14:paraId="0A1D51FD"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Advance Parole</w:t>
            </w:r>
          </w:p>
        </w:tc>
        <w:tc>
          <w:tcPr>
            <w:tcW w:w="1730" w:type="dxa"/>
          </w:tcPr>
          <w:p w14:paraId="21DF0FB5"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6 months</w:t>
            </w:r>
          </w:p>
        </w:tc>
        <w:tc>
          <w:tcPr>
            <w:tcW w:w="2315" w:type="dxa"/>
          </w:tcPr>
          <w:p w14:paraId="056A6075"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N/A</w:t>
            </w:r>
          </w:p>
        </w:tc>
      </w:tr>
      <w:tr w:rsidR="00C5506D" w:rsidRPr="00180C14" w14:paraId="53498A11" w14:textId="77777777" w:rsidTr="00157164">
        <w:tc>
          <w:tcPr>
            <w:tcW w:w="2354" w:type="dxa"/>
          </w:tcPr>
          <w:p w14:paraId="5D6905EE"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 xml:space="preserve">DS 260 </w:t>
            </w:r>
          </w:p>
        </w:tc>
        <w:tc>
          <w:tcPr>
            <w:tcW w:w="2951" w:type="dxa"/>
          </w:tcPr>
          <w:p w14:paraId="211559B9"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Consular Processing (those filing outside the US)</w:t>
            </w:r>
          </w:p>
        </w:tc>
        <w:tc>
          <w:tcPr>
            <w:tcW w:w="1730" w:type="dxa"/>
          </w:tcPr>
          <w:p w14:paraId="4B1FD504"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Up to 12 months</w:t>
            </w:r>
          </w:p>
        </w:tc>
        <w:tc>
          <w:tcPr>
            <w:tcW w:w="2315" w:type="dxa"/>
          </w:tcPr>
          <w:p w14:paraId="1F3BC6E2" w14:textId="77777777" w:rsidR="00C5506D" w:rsidRPr="00180C14" w:rsidRDefault="00C5506D" w:rsidP="00157164">
            <w:pPr>
              <w:rPr>
                <w:rFonts w:ascii="Century Gothic" w:hAnsi="Century Gothic" w:cs="Times New Roman"/>
                <w:sz w:val="24"/>
                <w:szCs w:val="24"/>
              </w:rPr>
            </w:pPr>
            <w:r w:rsidRPr="00180C14">
              <w:rPr>
                <w:rFonts w:ascii="Century Gothic" w:hAnsi="Century Gothic" w:cs="Times New Roman"/>
                <w:sz w:val="24"/>
                <w:szCs w:val="24"/>
              </w:rPr>
              <w:t>N/A</w:t>
            </w:r>
          </w:p>
        </w:tc>
      </w:tr>
    </w:tbl>
    <w:p w14:paraId="47429055" w14:textId="77777777" w:rsidR="00C5506D" w:rsidRPr="00180C14" w:rsidRDefault="00C5506D" w:rsidP="00C5506D">
      <w:pPr>
        <w:rPr>
          <w:rFonts w:ascii="Century Gothic" w:hAnsi="Century Gothic" w:cs="Times New Roman"/>
          <w:sz w:val="24"/>
          <w:szCs w:val="24"/>
        </w:rPr>
      </w:pPr>
    </w:p>
    <w:p w14:paraId="5FA7E4C5" w14:textId="77777777" w:rsidR="00C5506D" w:rsidRPr="00180C14" w:rsidRDefault="00C5506D" w:rsidP="00C5506D">
      <w:pPr>
        <w:rPr>
          <w:rFonts w:ascii="Century Gothic" w:hAnsi="Century Gothic" w:cs="Times New Roman"/>
          <w:sz w:val="24"/>
          <w:szCs w:val="24"/>
        </w:rPr>
      </w:pPr>
      <w:r w:rsidRPr="00180C14">
        <w:rPr>
          <w:rFonts w:ascii="Century Gothic" w:hAnsi="Century Gothic" w:cs="Times New Roman"/>
          <w:sz w:val="24"/>
          <w:szCs w:val="24"/>
        </w:rPr>
        <w:t xml:space="preserve">Essentially, processing timelines vary each year and are determined by the number of backlogs at USCIS or the DoS (for those applying outside the US) or other factors such as Request </w:t>
      </w:r>
      <w:proofErr w:type="gramStart"/>
      <w:r w:rsidRPr="00180C14">
        <w:rPr>
          <w:rFonts w:ascii="Century Gothic" w:hAnsi="Century Gothic" w:cs="Times New Roman"/>
          <w:sz w:val="24"/>
          <w:szCs w:val="24"/>
        </w:rPr>
        <w:t>For</w:t>
      </w:r>
      <w:proofErr w:type="gramEnd"/>
      <w:r w:rsidRPr="00180C14">
        <w:rPr>
          <w:rFonts w:ascii="Century Gothic" w:hAnsi="Century Gothic" w:cs="Times New Roman"/>
          <w:sz w:val="24"/>
          <w:szCs w:val="24"/>
        </w:rPr>
        <w:t xml:space="preserve"> Evidence (RFEs). In summary, we have provided the maximum time a case could take. </w:t>
      </w:r>
    </w:p>
    <w:p w14:paraId="0F7BA632" w14:textId="77777777" w:rsidR="00C5506D" w:rsidRPr="00180C14" w:rsidRDefault="00C5506D" w:rsidP="009126A9">
      <w:pPr>
        <w:rPr>
          <w:rFonts w:ascii="Century Gothic" w:hAnsi="Century Gothic" w:cs="Times New Roman"/>
          <w:sz w:val="24"/>
          <w:szCs w:val="24"/>
        </w:rPr>
      </w:pPr>
    </w:p>
    <w:p w14:paraId="30F98F09" w14:textId="4DFBB251" w:rsidR="00AE7BEC" w:rsidRPr="00476AFA" w:rsidRDefault="00170F6E" w:rsidP="007F2E45">
      <w:pPr>
        <w:pStyle w:val="Heading1"/>
        <w:rPr>
          <w:rFonts w:ascii="Century Gothic" w:hAnsi="Century Gothic"/>
          <w:b/>
          <w:bCs/>
          <w:sz w:val="24"/>
          <w:szCs w:val="24"/>
          <w:u w:val="single"/>
        </w:rPr>
      </w:pPr>
      <w:bookmarkStart w:id="8" w:name="_Toc177152248"/>
      <w:r w:rsidRPr="00476AFA">
        <w:rPr>
          <w:rFonts w:ascii="Century Gothic" w:hAnsi="Century Gothic"/>
          <w:b/>
          <w:bCs/>
          <w:sz w:val="24"/>
          <w:szCs w:val="24"/>
          <w:u w:val="single"/>
        </w:rPr>
        <w:t>F</w:t>
      </w:r>
      <w:r w:rsidR="005861D7" w:rsidRPr="00476AFA">
        <w:rPr>
          <w:rFonts w:ascii="Century Gothic" w:hAnsi="Century Gothic"/>
          <w:b/>
          <w:bCs/>
          <w:sz w:val="24"/>
          <w:szCs w:val="24"/>
          <w:u w:val="single"/>
        </w:rPr>
        <w:t>EES AND PAYMENT OPTIONS</w:t>
      </w:r>
      <w:bookmarkEnd w:id="8"/>
    </w:p>
    <w:p w14:paraId="63F71197" w14:textId="77777777" w:rsidR="00B15859" w:rsidRPr="00180C14" w:rsidRDefault="00B15859" w:rsidP="00B15859">
      <w:pPr>
        <w:rPr>
          <w:rFonts w:ascii="Century Gothic" w:hAnsi="Century Gothic"/>
        </w:rPr>
      </w:pPr>
    </w:p>
    <w:p w14:paraId="71484D46" w14:textId="7FDF19D2" w:rsidR="00170F6E" w:rsidRPr="00180C14" w:rsidRDefault="004B6ED4" w:rsidP="00170F6E">
      <w:pPr>
        <w:rPr>
          <w:rFonts w:ascii="Century Gothic" w:hAnsi="Century Gothic" w:cs="Times New Roman"/>
          <w:sz w:val="24"/>
          <w:szCs w:val="24"/>
        </w:rPr>
      </w:pPr>
      <w:r w:rsidRPr="00180C14">
        <w:rPr>
          <w:rFonts w:ascii="Century Gothic" w:hAnsi="Century Gothic" w:cs="Times New Roman"/>
          <w:sz w:val="24"/>
          <w:szCs w:val="24"/>
        </w:rPr>
        <w:t xml:space="preserve">Immigration cases are unique to individuals and complexities </w:t>
      </w:r>
      <w:r w:rsidR="00D06C0B" w:rsidRPr="00180C14">
        <w:rPr>
          <w:rFonts w:ascii="Century Gothic" w:hAnsi="Century Gothic" w:cs="Times New Roman"/>
          <w:sz w:val="24"/>
          <w:szCs w:val="24"/>
        </w:rPr>
        <w:t>vary</w:t>
      </w:r>
      <w:r w:rsidRPr="00180C14">
        <w:rPr>
          <w:rFonts w:ascii="Century Gothic" w:hAnsi="Century Gothic" w:cs="Times New Roman"/>
          <w:sz w:val="24"/>
          <w:szCs w:val="24"/>
        </w:rPr>
        <w:t xml:space="preserve"> and so are expenses. Some cases may require additional expenses that most companies might not disclose to you at the onset. For instance, you might incur additional costs when required to submit Requests </w:t>
      </w:r>
      <w:proofErr w:type="gramStart"/>
      <w:r w:rsidRPr="00180C14">
        <w:rPr>
          <w:rFonts w:ascii="Century Gothic" w:hAnsi="Century Gothic" w:cs="Times New Roman"/>
          <w:sz w:val="24"/>
          <w:szCs w:val="24"/>
        </w:rPr>
        <w:t>For</w:t>
      </w:r>
      <w:proofErr w:type="gramEnd"/>
      <w:r w:rsidRPr="00180C14">
        <w:rPr>
          <w:rFonts w:ascii="Century Gothic" w:hAnsi="Century Gothic" w:cs="Times New Roman"/>
          <w:sz w:val="24"/>
          <w:szCs w:val="24"/>
        </w:rPr>
        <w:t xml:space="preserve"> Evidence (RFEs), supplemental letters, motions, appeals, or needing to refile a petition afresh. </w:t>
      </w:r>
    </w:p>
    <w:p w14:paraId="7DC96B3D" w14:textId="12B05056" w:rsidR="00170F6E" w:rsidRPr="00180C14" w:rsidRDefault="00170F6E" w:rsidP="00170F6E">
      <w:pPr>
        <w:rPr>
          <w:rFonts w:ascii="Century Gothic" w:hAnsi="Century Gothic" w:cs="Times New Roman"/>
          <w:sz w:val="24"/>
          <w:szCs w:val="24"/>
        </w:rPr>
      </w:pPr>
      <w:r w:rsidRPr="00180C14">
        <w:rPr>
          <w:rFonts w:ascii="Century Gothic" w:hAnsi="Century Gothic" w:cs="Times New Roman"/>
          <w:sz w:val="24"/>
          <w:szCs w:val="24"/>
        </w:rPr>
        <w:t>Every immigration case is unique. Your situation may be complex and could involve additional expenses that other companies may not disclose upfront. These might include costs for supplemental letters, responses to requests for further evidence (RFEs), motions, appeals, or even refiling the petition.</w:t>
      </w:r>
    </w:p>
    <w:p w14:paraId="33240A42" w14:textId="739B12FF" w:rsidR="00170F6E" w:rsidRPr="00180C14" w:rsidRDefault="00170F6E" w:rsidP="00170F6E">
      <w:pPr>
        <w:rPr>
          <w:rFonts w:ascii="Century Gothic" w:hAnsi="Century Gothic" w:cs="Times New Roman"/>
          <w:sz w:val="24"/>
          <w:szCs w:val="24"/>
        </w:rPr>
      </w:pPr>
      <w:r w:rsidRPr="00180C14">
        <w:rPr>
          <w:rFonts w:ascii="Century Gothic" w:hAnsi="Century Gothic" w:cs="Times New Roman"/>
          <w:sz w:val="24"/>
          <w:szCs w:val="24"/>
        </w:rPr>
        <w:t xml:space="preserve">We emphasize these factors upfront to explain why it's not possible to provide an accurate estimate of your case's costs without first understanding the specific details, requirements, and challenges involved. These elements can only be properly assessed during a formal consultation. During this meeting, </w:t>
      </w:r>
      <w:r w:rsidR="004B6ED4" w:rsidRPr="00180C14">
        <w:rPr>
          <w:rFonts w:ascii="Century Gothic" w:hAnsi="Century Gothic" w:cs="Times New Roman"/>
          <w:sz w:val="24"/>
          <w:szCs w:val="24"/>
        </w:rPr>
        <w:t xml:space="preserve">we will </w:t>
      </w:r>
      <w:r w:rsidRPr="00180C14">
        <w:rPr>
          <w:rFonts w:ascii="Century Gothic" w:hAnsi="Century Gothic" w:cs="Times New Roman"/>
          <w:sz w:val="24"/>
          <w:szCs w:val="24"/>
        </w:rPr>
        <w:t>collaborate to determine the specific costs and fees for your case.</w:t>
      </w:r>
    </w:p>
    <w:p w14:paraId="08AA4CA3" w14:textId="77777777" w:rsidR="00170F6E" w:rsidRPr="00180C14" w:rsidRDefault="00170F6E" w:rsidP="00170F6E">
      <w:pPr>
        <w:rPr>
          <w:rFonts w:ascii="Century Gothic" w:hAnsi="Century Gothic" w:cs="Times New Roman"/>
          <w:sz w:val="24"/>
          <w:szCs w:val="24"/>
        </w:rPr>
      </w:pPr>
      <w:r w:rsidRPr="00180C14">
        <w:rPr>
          <w:rFonts w:ascii="Century Gothic" w:hAnsi="Century Gothic" w:cs="Times New Roman"/>
          <w:sz w:val="24"/>
          <w:szCs w:val="24"/>
        </w:rPr>
        <w:t>For more information, please refer to the table below, which outlines the fees, payment options, and additional charges that will be used to generate your personalized quote.</w:t>
      </w:r>
    </w:p>
    <w:p w14:paraId="57911E1C" w14:textId="09C88EF0" w:rsidR="00170F6E" w:rsidRPr="00476AFA" w:rsidRDefault="005861D7" w:rsidP="00B15859">
      <w:pPr>
        <w:pStyle w:val="Heading1"/>
        <w:rPr>
          <w:rFonts w:ascii="Century Gothic" w:hAnsi="Century Gothic"/>
          <w:b/>
          <w:bCs/>
          <w:sz w:val="24"/>
          <w:szCs w:val="24"/>
          <w:u w:val="single"/>
        </w:rPr>
      </w:pPr>
      <w:bookmarkStart w:id="9" w:name="_Toc177152249"/>
      <w:r w:rsidRPr="00476AFA">
        <w:rPr>
          <w:rFonts w:ascii="Century Gothic" w:hAnsi="Century Gothic"/>
          <w:b/>
          <w:bCs/>
          <w:sz w:val="24"/>
          <w:szCs w:val="24"/>
          <w:u w:val="single"/>
        </w:rPr>
        <w:t>Our Fees</w:t>
      </w:r>
      <w:bookmarkEnd w:id="9"/>
    </w:p>
    <w:p w14:paraId="25BA8A49" w14:textId="77777777" w:rsidR="008D7672" w:rsidRPr="00180C14" w:rsidRDefault="008D7672" w:rsidP="008D7672">
      <w:pPr>
        <w:rPr>
          <w:rFonts w:ascii="Century Gothic" w:hAnsi="Century Gothic"/>
        </w:rPr>
      </w:pPr>
    </w:p>
    <w:p w14:paraId="45DD1092" w14:textId="77777777" w:rsidR="008D7672" w:rsidRPr="00180C14" w:rsidRDefault="00D06C0B" w:rsidP="00391706">
      <w:pPr>
        <w:rPr>
          <w:rFonts w:ascii="Century Gothic" w:hAnsi="Century Gothic" w:cs="Times New Roman"/>
          <w:sz w:val="24"/>
          <w:szCs w:val="24"/>
        </w:rPr>
      </w:pPr>
      <w:r w:rsidRPr="00180C14">
        <w:rPr>
          <w:rFonts w:ascii="Century Gothic" w:hAnsi="Century Gothic" w:cs="Times New Roman"/>
          <w:sz w:val="24"/>
          <w:szCs w:val="24"/>
        </w:rPr>
        <w:lastRenderedPageBreak/>
        <w:t xml:space="preserve">We offer highly competitive and friendly charges encompassing payment plans. </w:t>
      </w:r>
    </w:p>
    <w:p w14:paraId="55E13B2A" w14:textId="0057DD9A" w:rsidR="00DD5F20" w:rsidRPr="00180C14" w:rsidRDefault="00D06C0B" w:rsidP="00391706">
      <w:pPr>
        <w:rPr>
          <w:rFonts w:ascii="Century Gothic" w:hAnsi="Century Gothic" w:cs="Times New Roman"/>
          <w:sz w:val="24"/>
          <w:szCs w:val="24"/>
        </w:rPr>
      </w:pPr>
      <w:r w:rsidRPr="00180C14">
        <w:rPr>
          <w:rFonts w:ascii="Century Gothic" w:hAnsi="Century Gothic" w:cs="Times New Roman"/>
          <w:noProof/>
          <w:sz w:val="24"/>
          <w:szCs w:val="24"/>
        </w:rPr>
        <w:drawing>
          <wp:inline distT="0" distB="0" distL="0" distR="0" wp14:anchorId="1A360D87" wp14:editId="23C67A86">
            <wp:extent cx="5991225" cy="1790700"/>
            <wp:effectExtent l="0" t="0" r="41275" b="0"/>
            <wp:docPr id="47323924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3E230DC" w14:textId="406FE5BA" w:rsidR="009126A9" w:rsidRPr="00180C14" w:rsidRDefault="00DD5F20" w:rsidP="004F4AE4">
      <w:pPr>
        <w:pStyle w:val="Caption"/>
        <w:rPr>
          <w:rFonts w:ascii="Century Gothic" w:hAnsi="Century Gothic" w:cs="Times New Roman"/>
          <w:i w:val="0"/>
          <w:iCs w:val="0"/>
          <w:sz w:val="24"/>
          <w:szCs w:val="24"/>
        </w:rPr>
      </w:pPr>
      <w:r w:rsidRPr="00180C14">
        <w:rPr>
          <w:rFonts w:ascii="Century Gothic" w:hAnsi="Century Gothic" w:cs="Times New Roman"/>
          <w:i w:val="0"/>
          <w:iCs w:val="0"/>
          <w:sz w:val="24"/>
          <w:szCs w:val="24"/>
        </w:rPr>
        <w:t xml:space="preserve">                                                    </w:t>
      </w:r>
    </w:p>
    <w:p w14:paraId="2F6B234E" w14:textId="489EFE6C" w:rsidR="00802596" w:rsidRPr="00476AFA" w:rsidRDefault="00802596" w:rsidP="00B15859">
      <w:pPr>
        <w:pStyle w:val="Heading1"/>
        <w:rPr>
          <w:rFonts w:ascii="Century Gothic" w:hAnsi="Century Gothic"/>
          <w:b/>
          <w:bCs/>
          <w:sz w:val="24"/>
          <w:szCs w:val="24"/>
          <w:u w:val="single"/>
        </w:rPr>
      </w:pPr>
      <w:bookmarkStart w:id="10" w:name="_Toc177152250"/>
      <w:r w:rsidRPr="00476AFA">
        <w:rPr>
          <w:rFonts w:ascii="Century Gothic" w:hAnsi="Century Gothic"/>
          <w:b/>
          <w:bCs/>
          <w:sz w:val="24"/>
          <w:szCs w:val="24"/>
          <w:u w:val="single"/>
        </w:rPr>
        <w:t>Other Costs (Paid to USCIS)</w:t>
      </w:r>
      <w:r w:rsidR="0077759B" w:rsidRPr="00476AFA">
        <w:rPr>
          <w:rFonts w:ascii="Century Gothic" w:hAnsi="Century Gothic"/>
          <w:b/>
          <w:bCs/>
          <w:sz w:val="24"/>
          <w:szCs w:val="24"/>
          <w:u w:val="single"/>
        </w:rPr>
        <w:t>: Filing Inside the US</w:t>
      </w:r>
      <w:bookmarkEnd w:id="10"/>
    </w:p>
    <w:p w14:paraId="4A8710FC" w14:textId="77777777" w:rsidR="00802596" w:rsidRPr="00180C14" w:rsidRDefault="00802596" w:rsidP="000B575C">
      <w:pPr>
        <w:rPr>
          <w:rFonts w:ascii="Century Gothic" w:hAnsi="Century Gothic" w:cs="Times New Roman"/>
          <w:sz w:val="24"/>
          <w:szCs w:val="24"/>
        </w:rPr>
      </w:pPr>
    </w:p>
    <w:tbl>
      <w:tblPr>
        <w:tblStyle w:val="TableGrid"/>
        <w:tblW w:w="0" w:type="auto"/>
        <w:tblLook w:val="04A0" w:firstRow="1" w:lastRow="0" w:firstColumn="1" w:lastColumn="0" w:noHBand="0" w:noVBand="1"/>
      </w:tblPr>
      <w:tblGrid>
        <w:gridCol w:w="3116"/>
        <w:gridCol w:w="1559"/>
        <w:gridCol w:w="1558"/>
        <w:gridCol w:w="3117"/>
      </w:tblGrid>
      <w:tr w:rsidR="00802596" w:rsidRPr="00180C14" w14:paraId="1530D853" w14:textId="77777777" w:rsidTr="00802596">
        <w:tc>
          <w:tcPr>
            <w:tcW w:w="3116" w:type="dxa"/>
          </w:tcPr>
          <w:p w14:paraId="6EE83E78" w14:textId="6D816744" w:rsidR="00802596" w:rsidRPr="00180C14" w:rsidRDefault="00802596" w:rsidP="000B575C">
            <w:pPr>
              <w:rPr>
                <w:rFonts w:ascii="Century Gothic" w:hAnsi="Century Gothic" w:cs="Times New Roman"/>
                <w:sz w:val="24"/>
                <w:szCs w:val="24"/>
              </w:rPr>
            </w:pPr>
            <w:r w:rsidRPr="00180C14">
              <w:rPr>
                <w:rFonts w:ascii="Century Gothic" w:hAnsi="Century Gothic" w:cs="Times New Roman"/>
                <w:sz w:val="24"/>
                <w:szCs w:val="24"/>
              </w:rPr>
              <w:t>Detail</w:t>
            </w:r>
          </w:p>
        </w:tc>
        <w:tc>
          <w:tcPr>
            <w:tcW w:w="3117" w:type="dxa"/>
            <w:gridSpan w:val="2"/>
          </w:tcPr>
          <w:p w14:paraId="5EB18025" w14:textId="084C9304" w:rsidR="00802596" w:rsidRPr="00180C14" w:rsidRDefault="00802596" w:rsidP="000B575C">
            <w:pPr>
              <w:rPr>
                <w:rFonts w:ascii="Century Gothic" w:hAnsi="Century Gothic" w:cs="Times New Roman"/>
                <w:sz w:val="24"/>
                <w:szCs w:val="24"/>
              </w:rPr>
            </w:pPr>
            <w:r w:rsidRPr="00180C14">
              <w:rPr>
                <w:rFonts w:ascii="Century Gothic" w:hAnsi="Century Gothic" w:cs="Times New Roman"/>
                <w:sz w:val="24"/>
                <w:szCs w:val="24"/>
              </w:rPr>
              <w:t>Form</w:t>
            </w:r>
          </w:p>
        </w:tc>
        <w:tc>
          <w:tcPr>
            <w:tcW w:w="3117" w:type="dxa"/>
          </w:tcPr>
          <w:p w14:paraId="5A8E03B3" w14:textId="64E7F456" w:rsidR="00802596" w:rsidRPr="00180C14" w:rsidRDefault="00802596" w:rsidP="000B575C">
            <w:pPr>
              <w:rPr>
                <w:rFonts w:ascii="Century Gothic" w:hAnsi="Century Gothic" w:cs="Times New Roman"/>
                <w:sz w:val="24"/>
                <w:szCs w:val="24"/>
              </w:rPr>
            </w:pPr>
            <w:r w:rsidRPr="00180C14">
              <w:rPr>
                <w:rFonts w:ascii="Century Gothic" w:hAnsi="Century Gothic" w:cs="Times New Roman"/>
                <w:sz w:val="24"/>
                <w:szCs w:val="24"/>
              </w:rPr>
              <w:t>Amount</w:t>
            </w:r>
          </w:p>
        </w:tc>
      </w:tr>
      <w:tr w:rsidR="00802596" w:rsidRPr="00180C14" w14:paraId="583834AD" w14:textId="77777777" w:rsidTr="00802596">
        <w:tc>
          <w:tcPr>
            <w:tcW w:w="3116" w:type="dxa"/>
          </w:tcPr>
          <w:p w14:paraId="0DE7AA05" w14:textId="1418A468" w:rsidR="00802596" w:rsidRPr="00180C14" w:rsidRDefault="00802596" w:rsidP="000B575C">
            <w:pPr>
              <w:rPr>
                <w:rFonts w:ascii="Century Gothic" w:hAnsi="Century Gothic" w:cs="Times New Roman"/>
                <w:sz w:val="24"/>
                <w:szCs w:val="24"/>
              </w:rPr>
            </w:pPr>
            <w:r w:rsidRPr="00180C14">
              <w:rPr>
                <w:rFonts w:ascii="Century Gothic" w:hAnsi="Century Gothic" w:cs="Times New Roman"/>
                <w:sz w:val="24"/>
                <w:szCs w:val="24"/>
              </w:rPr>
              <w:t xml:space="preserve">Application </w:t>
            </w:r>
            <w:r w:rsidR="002D1BB3" w:rsidRPr="00180C14">
              <w:rPr>
                <w:rFonts w:ascii="Century Gothic" w:hAnsi="Century Gothic" w:cs="Times New Roman"/>
                <w:sz w:val="24"/>
                <w:szCs w:val="24"/>
              </w:rPr>
              <w:t>for Petition</w:t>
            </w:r>
          </w:p>
        </w:tc>
        <w:tc>
          <w:tcPr>
            <w:tcW w:w="3117" w:type="dxa"/>
            <w:gridSpan w:val="2"/>
          </w:tcPr>
          <w:p w14:paraId="0B722855" w14:textId="21465ED1" w:rsidR="00802596" w:rsidRPr="00180C14" w:rsidRDefault="00802596" w:rsidP="000B575C">
            <w:pPr>
              <w:rPr>
                <w:rFonts w:ascii="Century Gothic" w:hAnsi="Century Gothic" w:cs="Times New Roman"/>
                <w:sz w:val="24"/>
                <w:szCs w:val="24"/>
              </w:rPr>
            </w:pPr>
            <w:r w:rsidRPr="00180C14">
              <w:rPr>
                <w:rFonts w:ascii="Century Gothic" w:hAnsi="Century Gothic" w:cs="Times New Roman"/>
                <w:sz w:val="24"/>
                <w:szCs w:val="24"/>
              </w:rPr>
              <w:t>I-140</w:t>
            </w:r>
          </w:p>
        </w:tc>
        <w:tc>
          <w:tcPr>
            <w:tcW w:w="3117" w:type="dxa"/>
          </w:tcPr>
          <w:p w14:paraId="3582064B" w14:textId="703D54F8" w:rsidR="00802596" w:rsidRPr="00180C14" w:rsidRDefault="00BC16DC" w:rsidP="000B575C">
            <w:pPr>
              <w:rPr>
                <w:rFonts w:ascii="Century Gothic" w:hAnsi="Century Gothic" w:cs="Times New Roman"/>
                <w:sz w:val="24"/>
                <w:szCs w:val="24"/>
              </w:rPr>
            </w:pPr>
            <w:r w:rsidRPr="00180C14">
              <w:rPr>
                <w:rFonts w:ascii="Century Gothic" w:hAnsi="Century Gothic" w:cs="Times New Roman"/>
                <w:sz w:val="24"/>
                <w:szCs w:val="24"/>
              </w:rPr>
              <w:t>$</w:t>
            </w:r>
            <w:r w:rsidR="00802596" w:rsidRPr="00180C14">
              <w:rPr>
                <w:rFonts w:ascii="Century Gothic" w:hAnsi="Century Gothic" w:cs="Times New Roman"/>
                <w:sz w:val="24"/>
                <w:szCs w:val="24"/>
              </w:rPr>
              <w:t>7</w:t>
            </w:r>
            <w:r w:rsidR="00165E04" w:rsidRPr="00180C14">
              <w:rPr>
                <w:rFonts w:ascii="Century Gothic" w:hAnsi="Century Gothic" w:cs="Times New Roman"/>
                <w:sz w:val="24"/>
                <w:szCs w:val="24"/>
              </w:rPr>
              <w:t>15</w:t>
            </w:r>
          </w:p>
        </w:tc>
      </w:tr>
      <w:tr w:rsidR="00802596" w:rsidRPr="00180C14" w14:paraId="5C3E1197" w14:textId="77777777" w:rsidTr="00802596">
        <w:tc>
          <w:tcPr>
            <w:tcW w:w="3116" w:type="dxa"/>
          </w:tcPr>
          <w:p w14:paraId="7F49AAFC" w14:textId="314E6519" w:rsidR="00802596" w:rsidRPr="00180C14" w:rsidRDefault="00BC16DC" w:rsidP="000B575C">
            <w:pPr>
              <w:rPr>
                <w:rFonts w:ascii="Century Gothic" w:hAnsi="Century Gothic" w:cs="Times New Roman"/>
                <w:sz w:val="24"/>
                <w:szCs w:val="24"/>
              </w:rPr>
            </w:pPr>
            <w:r w:rsidRPr="00180C14">
              <w:rPr>
                <w:rFonts w:ascii="Century Gothic" w:hAnsi="Century Gothic" w:cs="Times New Roman"/>
                <w:sz w:val="24"/>
                <w:szCs w:val="24"/>
              </w:rPr>
              <w:t>Application to Adjust Status</w:t>
            </w:r>
          </w:p>
        </w:tc>
        <w:tc>
          <w:tcPr>
            <w:tcW w:w="3117" w:type="dxa"/>
            <w:gridSpan w:val="2"/>
          </w:tcPr>
          <w:p w14:paraId="48317318" w14:textId="5A936F83" w:rsidR="00802596" w:rsidRPr="00180C14" w:rsidRDefault="00BC16DC" w:rsidP="000B575C">
            <w:pPr>
              <w:rPr>
                <w:rFonts w:ascii="Century Gothic" w:hAnsi="Century Gothic" w:cs="Times New Roman"/>
                <w:sz w:val="24"/>
                <w:szCs w:val="24"/>
              </w:rPr>
            </w:pPr>
            <w:r w:rsidRPr="00180C14">
              <w:rPr>
                <w:rFonts w:ascii="Century Gothic" w:hAnsi="Century Gothic" w:cs="Times New Roman"/>
                <w:sz w:val="24"/>
                <w:szCs w:val="24"/>
              </w:rPr>
              <w:t>I-485</w:t>
            </w:r>
          </w:p>
        </w:tc>
        <w:tc>
          <w:tcPr>
            <w:tcW w:w="3117" w:type="dxa"/>
          </w:tcPr>
          <w:p w14:paraId="2C1928C6" w14:textId="4E54684E" w:rsidR="00802596" w:rsidRPr="00180C14" w:rsidRDefault="00BC16DC" w:rsidP="000B575C">
            <w:pPr>
              <w:rPr>
                <w:rFonts w:ascii="Century Gothic" w:hAnsi="Century Gothic" w:cs="Times New Roman"/>
                <w:sz w:val="24"/>
                <w:szCs w:val="24"/>
              </w:rPr>
            </w:pPr>
            <w:r w:rsidRPr="00180C14">
              <w:rPr>
                <w:rFonts w:ascii="Century Gothic" w:hAnsi="Century Gothic" w:cs="Times New Roman"/>
                <w:sz w:val="24"/>
                <w:szCs w:val="24"/>
              </w:rPr>
              <w:t>$1</w:t>
            </w:r>
            <w:r w:rsidR="00165E04" w:rsidRPr="00180C14">
              <w:rPr>
                <w:rFonts w:ascii="Century Gothic" w:hAnsi="Century Gothic" w:cs="Times New Roman"/>
                <w:sz w:val="24"/>
                <w:szCs w:val="24"/>
              </w:rPr>
              <w:t>4</w:t>
            </w:r>
            <w:r w:rsidRPr="00180C14">
              <w:rPr>
                <w:rFonts w:ascii="Century Gothic" w:hAnsi="Century Gothic" w:cs="Times New Roman"/>
                <w:sz w:val="24"/>
                <w:szCs w:val="24"/>
              </w:rPr>
              <w:t xml:space="preserve">40 </w:t>
            </w:r>
            <w:r w:rsidR="00145B54" w:rsidRPr="00180C14">
              <w:rPr>
                <w:rFonts w:ascii="Century Gothic" w:hAnsi="Century Gothic" w:cs="Times New Roman"/>
                <w:sz w:val="24"/>
                <w:szCs w:val="24"/>
              </w:rPr>
              <w:t>per adult and</w:t>
            </w:r>
            <w:r w:rsidR="00685ADE" w:rsidRPr="00180C14">
              <w:rPr>
                <w:rFonts w:ascii="Century Gothic" w:hAnsi="Century Gothic" w:cs="Times New Roman"/>
                <w:sz w:val="24"/>
                <w:szCs w:val="24"/>
              </w:rPr>
              <w:t xml:space="preserve"> $950 (under 14 years)</w:t>
            </w:r>
          </w:p>
        </w:tc>
      </w:tr>
      <w:tr w:rsidR="00802596" w:rsidRPr="00180C14" w14:paraId="4BAE6D02" w14:textId="77777777" w:rsidTr="00802596">
        <w:tc>
          <w:tcPr>
            <w:tcW w:w="3116" w:type="dxa"/>
          </w:tcPr>
          <w:p w14:paraId="2230B49D" w14:textId="516F514F" w:rsidR="00802596" w:rsidRPr="00180C14" w:rsidRDefault="00F175E0" w:rsidP="000B575C">
            <w:pPr>
              <w:rPr>
                <w:rFonts w:ascii="Century Gothic" w:hAnsi="Century Gothic" w:cs="Times New Roman"/>
                <w:sz w:val="24"/>
                <w:szCs w:val="24"/>
              </w:rPr>
            </w:pPr>
            <w:r w:rsidRPr="00180C14">
              <w:rPr>
                <w:rFonts w:ascii="Century Gothic" w:hAnsi="Century Gothic" w:cs="Times New Roman"/>
                <w:sz w:val="24"/>
                <w:szCs w:val="24"/>
              </w:rPr>
              <w:t>Medicals</w:t>
            </w:r>
          </w:p>
        </w:tc>
        <w:tc>
          <w:tcPr>
            <w:tcW w:w="3117" w:type="dxa"/>
            <w:gridSpan w:val="2"/>
          </w:tcPr>
          <w:p w14:paraId="418DB85D" w14:textId="705C5D7F" w:rsidR="00802596" w:rsidRPr="00180C14" w:rsidRDefault="00F175E0" w:rsidP="000B575C">
            <w:pPr>
              <w:rPr>
                <w:rFonts w:ascii="Century Gothic" w:hAnsi="Century Gothic" w:cs="Times New Roman"/>
                <w:sz w:val="24"/>
                <w:szCs w:val="24"/>
              </w:rPr>
            </w:pPr>
            <w:r w:rsidRPr="00180C14">
              <w:rPr>
                <w:rFonts w:ascii="Century Gothic" w:hAnsi="Century Gothic" w:cs="Times New Roman"/>
                <w:sz w:val="24"/>
                <w:szCs w:val="24"/>
              </w:rPr>
              <w:t>I-693</w:t>
            </w:r>
          </w:p>
        </w:tc>
        <w:tc>
          <w:tcPr>
            <w:tcW w:w="3117" w:type="dxa"/>
          </w:tcPr>
          <w:p w14:paraId="74E68CA4" w14:textId="6637ECB1" w:rsidR="00802596" w:rsidRPr="00180C14" w:rsidRDefault="00F175E0" w:rsidP="000B575C">
            <w:pPr>
              <w:rPr>
                <w:rFonts w:ascii="Century Gothic" w:hAnsi="Century Gothic" w:cs="Times New Roman"/>
                <w:sz w:val="24"/>
                <w:szCs w:val="24"/>
              </w:rPr>
            </w:pPr>
            <w:r w:rsidRPr="00180C14">
              <w:rPr>
                <w:rFonts w:ascii="Century Gothic" w:hAnsi="Century Gothic" w:cs="Times New Roman"/>
                <w:sz w:val="24"/>
                <w:szCs w:val="24"/>
              </w:rPr>
              <w:t>$2</w:t>
            </w:r>
            <w:r w:rsidR="0074395F" w:rsidRPr="00180C14">
              <w:rPr>
                <w:rFonts w:ascii="Century Gothic" w:hAnsi="Century Gothic" w:cs="Times New Roman"/>
                <w:sz w:val="24"/>
                <w:szCs w:val="24"/>
              </w:rPr>
              <w:t>00 to $ 500</w:t>
            </w:r>
            <w:r w:rsidR="00C2228B" w:rsidRPr="00180C14">
              <w:rPr>
                <w:rFonts w:ascii="Century Gothic" w:hAnsi="Century Gothic" w:cs="Times New Roman"/>
                <w:sz w:val="24"/>
                <w:szCs w:val="24"/>
              </w:rPr>
              <w:t xml:space="preserve"> each</w:t>
            </w:r>
          </w:p>
        </w:tc>
      </w:tr>
      <w:tr w:rsidR="0079555A" w:rsidRPr="00180C14" w14:paraId="0792E687" w14:textId="77777777" w:rsidTr="00802596">
        <w:tc>
          <w:tcPr>
            <w:tcW w:w="3116" w:type="dxa"/>
          </w:tcPr>
          <w:p w14:paraId="33B4FB34" w14:textId="4B528E72" w:rsidR="0079555A" w:rsidRPr="00180C14" w:rsidRDefault="0079555A" w:rsidP="000B575C">
            <w:pPr>
              <w:rPr>
                <w:rFonts w:ascii="Century Gothic" w:hAnsi="Century Gothic" w:cs="Times New Roman"/>
                <w:sz w:val="24"/>
                <w:szCs w:val="24"/>
              </w:rPr>
            </w:pPr>
            <w:r w:rsidRPr="00180C14">
              <w:rPr>
                <w:rFonts w:ascii="Century Gothic" w:hAnsi="Century Gothic" w:cs="Times New Roman"/>
                <w:sz w:val="24"/>
                <w:szCs w:val="24"/>
              </w:rPr>
              <w:t>Asylum Program Fee</w:t>
            </w:r>
          </w:p>
        </w:tc>
        <w:tc>
          <w:tcPr>
            <w:tcW w:w="3117" w:type="dxa"/>
            <w:gridSpan w:val="2"/>
          </w:tcPr>
          <w:p w14:paraId="4115CC50" w14:textId="77777777" w:rsidR="0079555A" w:rsidRPr="00180C14" w:rsidRDefault="0079555A" w:rsidP="000B575C">
            <w:pPr>
              <w:rPr>
                <w:rFonts w:ascii="Century Gothic" w:hAnsi="Century Gothic" w:cs="Times New Roman"/>
                <w:sz w:val="24"/>
                <w:szCs w:val="24"/>
              </w:rPr>
            </w:pPr>
          </w:p>
        </w:tc>
        <w:tc>
          <w:tcPr>
            <w:tcW w:w="3117" w:type="dxa"/>
          </w:tcPr>
          <w:p w14:paraId="7C4BEB68" w14:textId="691A45F1" w:rsidR="0079555A" w:rsidRPr="00180C14" w:rsidRDefault="0079555A" w:rsidP="000B575C">
            <w:pPr>
              <w:rPr>
                <w:rFonts w:ascii="Century Gothic" w:hAnsi="Century Gothic" w:cs="Times New Roman"/>
                <w:sz w:val="24"/>
                <w:szCs w:val="24"/>
              </w:rPr>
            </w:pPr>
            <w:r w:rsidRPr="00180C14">
              <w:rPr>
                <w:rFonts w:ascii="Century Gothic" w:hAnsi="Century Gothic" w:cs="Times New Roman"/>
                <w:sz w:val="24"/>
                <w:szCs w:val="24"/>
              </w:rPr>
              <w:t>$300</w:t>
            </w:r>
          </w:p>
        </w:tc>
      </w:tr>
      <w:tr w:rsidR="00802596" w:rsidRPr="00180C14" w14:paraId="47164879" w14:textId="77777777" w:rsidTr="00802596">
        <w:tc>
          <w:tcPr>
            <w:tcW w:w="3116" w:type="dxa"/>
          </w:tcPr>
          <w:p w14:paraId="7D98C242" w14:textId="6E02C304" w:rsidR="00802596" w:rsidRPr="00180C14" w:rsidRDefault="00D06317" w:rsidP="000B575C">
            <w:pPr>
              <w:rPr>
                <w:rFonts w:ascii="Century Gothic" w:hAnsi="Century Gothic" w:cs="Times New Roman"/>
                <w:sz w:val="24"/>
                <w:szCs w:val="24"/>
              </w:rPr>
            </w:pPr>
            <w:r w:rsidRPr="00180C14">
              <w:rPr>
                <w:rFonts w:ascii="Century Gothic" w:hAnsi="Century Gothic" w:cs="Times New Roman"/>
                <w:sz w:val="24"/>
                <w:szCs w:val="24"/>
              </w:rPr>
              <w:t>Advance Parole (Optional)</w:t>
            </w:r>
          </w:p>
        </w:tc>
        <w:tc>
          <w:tcPr>
            <w:tcW w:w="3117" w:type="dxa"/>
            <w:gridSpan w:val="2"/>
          </w:tcPr>
          <w:p w14:paraId="68616AB1" w14:textId="0CE802C0" w:rsidR="00802596" w:rsidRPr="00180C14" w:rsidRDefault="00D06317" w:rsidP="000B575C">
            <w:pPr>
              <w:rPr>
                <w:rFonts w:ascii="Century Gothic" w:hAnsi="Century Gothic" w:cs="Times New Roman"/>
                <w:sz w:val="24"/>
                <w:szCs w:val="24"/>
              </w:rPr>
            </w:pPr>
            <w:r w:rsidRPr="00180C14">
              <w:rPr>
                <w:rFonts w:ascii="Century Gothic" w:hAnsi="Century Gothic" w:cs="Times New Roman"/>
                <w:sz w:val="24"/>
                <w:szCs w:val="24"/>
              </w:rPr>
              <w:t>I-131</w:t>
            </w:r>
          </w:p>
        </w:tc>
        <w:tc>
          <w:tcPr>
            <w:tcW w:w="3117" w:type="dxa"/>
          </w:tcPr>
          <w:p w14:paraId="7C46E6EF" w14:textId="01FBFE72" w:rsidR="00802596" w:rsidRPr="00180C14" w:rsidRDefault="00D06317" w:rsidP="000B575C">
            <w:pPr>
              <w:rPr>
                <w:rFonts w:ascii="Century Gothic" w:hAnsi="Century Gothic" w:cs="Times New Roman"/>
                <w:sz w:val="24"/>
                <w:szCs w:val="24"/>
              </w:rPr>
            </w:pPr>
            <w:r w:rsidRPr="00180C14">
              <w:rPr>
                <w:rFonts w:ascii="Century Gothic" w:hAnsi="Century Gothic" w:cs="Times New Roman"/>
                <w:sz w:val="24"/>
                <w:szCs w:val="24"/>
              </w:rPr>
              <w:t>$630</w:t>
            </w:r>
          </w:p>
        </w:tc>
      </w:tr>
      <w:tr w:rsidR="00802596" w:rsidRPr="00180C14" w14:paraId="71AF1ABF" w14:textId="77777777" w:rsidTr="00802596">
        <w:tc>
          <w:tcPr>
            <w:tcW w:w="3116" w:type="dxa"/>
          </w:tcPr>
          <w:p w14:paraId="3CE7284B" w14:textId="48FC5C1D" w:rsidR="00802596" w:rsidRPr="00180C14" w:rsidRDefault="00970301" w:rsidP="000B575C">
            <w:pPr>
              <w:rPr>
                <w:rFonts w:ascii="Century Gothic" w:hAnsi="Century Gothic" w:cs="Times New Roman"/>
                <w:sz w:val="24"/>
                <w:szCs w:val="24"/>
              </w:rPr>
            </w:pPr>
            <w:r w:rsidRPr="00180C14">
              <w:rPr>
                <w:rFonts w:ascii="Century Gothic" w:hAnsi="Century Gothic" w:cs="Times New Roman"/>
                <w:sz w:val="24"/>
                <w:szCs w:val="24"/>
              </w:rPr>
              <w:t>Application for Employment Authorization</w:t>
            </w:r>
            <w:r w:rsidR="00C17B51" w:rsidRPr="00180C14">
              <w:rPr>
                <w:rFonts w:ascii="Century Gothic" w:hAnsi="Century Gothic" w:cs="Times New Roman"/>
                <w:sz w:val="24"/>
                <w:szCs w:val="24"/>
              </w:rPr>
              <w:t xml:space="preserve"> (Optional but recommended)</w:t>
            </w:r>
          </w:p>
        </w:tc>
        <w:tc>
          <w:tcPr>
            <w:tcW w:w="3117" w:type="dxa"/>
            <w:gridSpan w:val="2"/>
          </w:tcPr>
          <w:p w14:paraId="0B019306" w14:textId="240F2332" w:rsidR="00802596" w:rsidRPr="00180C14" w:rsidRDefault="00970301" w:rsidP="000B575C">
            <w:pPr>
              <w:rPr>
                <w:rFonts w:ascii="Century Gothic" w:hAnsi="Century Gothic" w:cs="Times New Roman"/>
                <w:sz w:val="24"/>
                <w:szCs w:val="24"/>
              </w:rPr>
            </w:pPr>
            <w:r w:rsidRPr="00180C14">
              <w:rPr>
                <w:rFonts w:ascii="Century Gothic" w:hAnsi="Century Gothic" w:cs="Times New Roman"/>
                <w:sz w:val="24"/>
                <w:szCs w:val="24"/>
              </w:rPr>
              <w:t>I-765</w:t>
            </w:r>
          </w:p>
        </w:tc>
        <w:tc>
          <w:tcPr>
            <w:tcW w:w="3117" w:type="dxa"/>
          </w:tcPr>
          <w:p w14:paraId="5672157C" w14:textId="417968CA" w:rsidR="00802596" w:rsidRPr="00180C14" w:rsidRDefault="00970301" w:rsidP="000B575C">
            <w:pPr>
              <w:rPr>
                <w:rFonts w:ascii="Century Gothic" w:hAnsi="Century Gothic" w:cs="Times New Roman"/>
                <w:sz w:val="24"/>
                <w:szCs w:val="24"/>
              </w:rPr>
            </w:pPr>
            <w:r w:rsidRPr="00180C14">
              <w:rPr>
                <w:rFonts w:ascii="Century Gothic" w:hAnsi="Century Gothic" w:cs="Times New Roman"/>
                <w:sz w:val="24"/>
                <w:szCs w:val="24"/>
              </w:rPr>
              <w:t>$</w:t>
            </w:r>
            <w:r w:rsidR="00F933E5" w:rsidRPr="00180C14">
              <w:rPr>
                <w:rFonts w:ascii="Century Gothic" w:hAnsi="Century Gothic" w:cs="Times New Roman"/>
                <w:sz w:val="24"/>
                <w:szCs w:val="24"/>
              </w:rPr>
              <w:t>260</w:t>
            </w:r>
          </w:p>
        </w:tc>
      </w:tr>
      <w:tr w:rsidR="00802596" w:rsidRPr="00180C14" w14:paraId="44E5026B" w14:textId="77777777" w:rsidTr="00802596">
        <w:tc>
          <w:tcPr>
            <w:tcW w:w="3116" w:type="dxa"/>
          </w:tcPr>
          <w:p w14:paraId="65A21662" w14:textId="02CCD41C" w:rsidR="00802596" w:rsidRPr="00180C14" w:rsidRDefault="00165E04" w:rsidP="000B575C">
            <w:pPr>
              <w:rPr>
                <w:rFonts w:ascii="Century Gothic" w:hAnsi="Century Gothic" w:cs="Times New Roman"/>
                <w:sz w:val="24"/>
                <w:szCs w:val="24"/>
              </w:rPr>
            </w:pPr>
            <w:r w:rsidRPr="00180C14">
              <w:rPr>
                <w:rFonts w:ascii="Century Gothic" w:hAnsi="Century Gothic" w:cs="Times New Roman"/>
                <w:sz w:val="24"/>
                <w:szCs w:val="24"/>
              </w:rPr>
              <w:t>Premium Processing (Optional)</w:t>
            </w:r>
            <w:r w:rsidR="000C3764" w:rsidRPr="00180C14">
              <w:rPr>
                <w:rFonts w:ascii="Century Gothic" w:hAnsi="Century Gothic" w:cs="Times New Roman"/>
                <w:sz w:val="24"/>
                <w:szCs w:val="24"/>
              </w:rPr>
              <w:t xml:space="preserve"> {guarantees a decision on the petition </w:t>
            </w:r>
            <w:r w:rsidR="00E00800" w:rsidRPr="00180C14">
              <w:rPr>
                <w:rFonts w:ascii="Century Gothic" w:hAnsi="Century Gothic" w:cs="Times New Roman"/>
                <w:sz w:val="24"/>
                <w:szCs w:val="24"/>
              </w:rPr>
              <w:t>within</w:t>
            </w:r>
            <w:r w:rsidR="000C3764" w:rsidRPr="00180C14">
              <w:rPr>
                <w:rFonts w:ascii="Century Gothic" w:hAnsi="Century Gothic" w:cs="Times New Roman"/>
                <w:sz w:val="24"/>
                <w:szCs w:val="24"/>
              </w:rPr>
              <w:t xml:space="preserve"> 15 days}</w:t>
            </w:r>
          </w:p>
        </w:tc>
        <w:tc>
          <w:tcPr>
            <w:tcW w:w="3117" w:type="dxa"/>
            <w:gridSpan w:val="2"/>
          </w:tcPr>
          <w:p w14:paraId="16419754" w14:textId="5E460664" w:rsidR="000C3764" w:rsidRPr="00180C14" w:rsidRDefault="00165E04" w:rsidP="000B575C">
            <w:pPr>
              <w:rPr>
                <w:rFonts w:ascii="Century Gothic" w:hAnsi="Century Gothic" w:cs="Times New Roman"/>
                <w:sz w:val="24"/>
                <w:szCs w:val="24"/>
              </w:rPr>
            </w:pPr>
            <w:r w:rsidRPr="00180C14">
              <w:rPr>
                <w:rFonts w:ascii="Century Gothic" w:hAnsi="Century Gothic" w:cs="Times New Roman"/>
                <w:sz w:val="24"/>
                <w:szCs w:val="24"/>
              </w:rPr>
              <w:t>I-907</w:t>
            </w:r>
          </w:p>
        </w:tc>
        <w:tc>
          <w:tcPr>
            <w:tcW w:w="3117" w:type="dxa"/>
          </w:tcPr>
          <w:p w14:paraId="6D57304E" w14:textId="13780BA7" w:rsidR="00802596" w:rsidRPr="00180C14" w:rsidRDefault="00165E04" w:rsidP="000B575C">
            <w:pPr>
              <w:rPr>
                <w:rFonts w:ascii="Century Gothic" w:hAnsi="Century Gothic" w:cs="Times New Roman"/>
                <w:sz w:val="24"/>
                <w:szCs w:val="24"/>
              </w:rPr>
            </w:pPr>
            <w:r w:rsidRPr="00180C14">
              <w:rPr>
                <w:rFonts w:ascii="Century Gothic" w:hAnsi="Century Gothic" w:cs="Times New Roman"/>
                <w:sz w:val="24"/>
                <w:szCs w:val="24"/>
              </w:rPr>
              <w:t>$2805</w:t>
            </w:r>
            <w:r w:rsidR="000C3764" w:rsidRPr="00180C14">
              <w:rPr>
                <w:rFonts w:ascii="Century Gothic" w:hAnsi="Century Gothic" w:cs="Times New Roman"/>
                <w:sz w:val="24"/>
                <w:szCs w:val="24"/>
              </w:rPr>
              <w:t xml:space="preserve"> </w:t>
            </w:r>
          </w:p>
        </w:tc>
      </w:tr>
      <w:tr w:rsidR="00C2228B" w:rsidRPr="00180C14" w14:paraId="07B803AA" w14:textId="77777777" w:rsidTr="00802596">
        <w:tc>
          <w:tcPr>
            <w:tcW w:w="3116" w:type="dxa"/>
          </w:tcPr>
          <w:p w14:paraId="354B1310" w14:textId="05E38767" w:rsidR="00C2228B" w:rsidRPr="00180C14" w:rsidRDefault="00C2228B" w:rsidP="000B575C">
            <w:pPr>
              <w:rPr>
                <w:rFonts w:ascii="Century Gothic" w:hAnsi="Century Gothic" w:cs="Times New Roman"/>
                <w:sz w:val="24"/>
                <w:szCs w:val="24"/>
              </w:rPr>
            </w:pPr>
            <w:r w:rsidRPr="00180C14">
              <w:rPr>
                <w:rFonts w:ascii="Century Gothic" w:hAnsi="Century Gothic" w:cs="Times New Roman"/>
                <w:sz w:val="24"/>
                <w:szCs w:val="24"/>
              </w:rPr>
              <w:t>Other Related Costs (2 passport photos for each, mailing costs, printing, etc.)</w:t>
            </w:r>
          </w:p>
        </w:tc>
        <w:tc>
          <w:tcPr>
            <w:tcW w:w="3117" w:type="dxa"/>
            <w:gridSpan w:val="2"/>
          </w:tcPr>
          <w:p w14:paraId="1C27187E" w14:textId="77777777" w:rsidR="00C2228B" w:rsidRPr="00180C14" w:rsidRDefault="00C2228B" w:rsidP="000B575C">
            <w:pPr>
              <w:rPr>
                <w:rFonts w:ascii="Century Gothic" w:hAnsi="Century Gothic" w:cs="Times New Roman"/>
                <w:sz w:val="24"/>
                <w:szCs w:val="24"/>
              </w:rPr>
            </w:pPr>
          </w:p>
        </w:tc>
        <w:tc>
          <w:tcPr>
            <w:tcW w:w="3117" w:type="dxa"/>
          </w:tcPr>
          <w:p w14:paraId="22E35EC9" w14:textId="6435B083" w:rsidR="00C2228B" w:rsidRPr="00180C14" w:rsidRDefault="00C2228B" w:rsidP="000B575C">
            <w:pPr>
              <w:rPr>
                <w:rFonts w:ascii="Century Gothic" w:hAnsi="Century Gothic" w:cs="Times New Roman"/>
                <w:sz w:val="24"/>
                <w:szCs w:val="24"/>
              </w:rPr>
            </w:pPr>
            <w:r w:rsidRPr="00180C14">
              <w:rPr>
                <w:rFonts w:ascii="Century Gothic" w:hAnsi="Century Gothic" w:cs="Times New Roman"/>
                <w:sz w:val="24"/>
                <w:szCs w:val="24"/>
              </w:rPr>
              <w:t>$50 to $500</w:t>
            </w:r>
          </w:p>
        </w:tc>
      </w:tr>
      <w:tr w:rsidR="00980D91" w:rsidRPr="00180C14" w14:paraId="23C75FD5" w14:textId="77777777" w:rsidTr="008F1680">
        <w:trPr>
          <w:trHeight w:val="158"/>
        </w:trPr>
        <w:tc>
          <w:tcPr>
            <w:tcW w:w="4675" w:type="dxa"/>
            <w:gridSpan w:val="2"/>
          </w:tcPr>
          <w:p w14:paraId="48AA294A" w14:textId="4900867E" w:rsidR="00980D91" w:rsidRPr="00180C14" w:rsidRDefault="00980D91" w:rsidP="000B575C">
            <w:pPr>
              <w:rPr>
                <w:rFonts w:ascii="Century Gothic" w:hAnsi="Century Gothic" w:cs="Times New Roman"/>
                <w:sz w:val="24"/>
                <w:szCs w:val="24"/>
              </w:rPr>
            </w:pPr>
            <w:r w:rsidRPr="00180C14">
              <w:rPr>
                <w:rFonts w:ascii="Century Gothic" w:hAnsi="Century Gothic" w:cs="Times New Roman"/>
                <w:sz w:val="24"/>
                <w:szCs w:val="24"/>
              </w:rPr>
              <w:t>Total Without Optionals</w:t>
            </w:r>
          </w:p>
        </w:tc>
        <w:tc>
          <w:tcPr>
            <w:tcW w:w="4675" w:type="dxa"/>
            <w:gridSpan w:val="2"/>
          </w:tcPr>
          <w:p w14:paraId="59E7918B" w14:textId="692749F4" w:rsidR="00980D91" w:rsidRPr="00180C14" w:rsidRDefault="00980D91" w:rsidP="000B575C">
            <w:pPr>
              <w:rPr>
                <w:rFonts w:ascii="Century Gothic" w:hAnsi="Century Gothic" w:cs="Times New Roman"/>
                <w:sz w:val="24"/>
                <w:szCs w:val="24"/>
              </w:rPr>
            </w:pPr>
            <w:r w:rsidRPr="00180C14">
              <w:rPr>
                <w:rFonts w:ascii="Century Gothic" w:hAnsi="Century Gothic" w:cs="Times New Roman"/>
                <w:sz w:val="24"/>
                <w:szCs w:val="24"/>
              </w:rPr>
              <w:t>$2705-$3455</w:t>
            </w:r>
          </w:p>
        </w:tc>
      </w:tr>
      <w:tr w:rsidR="00980D91" w:rsidRPr="00180C14" w14:paraId="3CF0D1C3" w14:textId="77777777" w:rsidTr="008F1680">
        <w:trPr>
          <w:trHeight w:val="157"/>
        </w:trPr>
        <w:tc>
          <w:tcPr>
            <w:tcW w:w="4675" w:type="dxa"/>
            <w:gridSpan w:val="2"/>
          </w:tcPr>
          <w:p w14:paraId="35167381" w14:textId="63B72022" w:rsidR="00980D91" w:rsidRPr="00180C14" w:rsidRDefault="00980D91" w:rsidP="000B575C">
            <w:pPr>
              <w:rPr>
                <w:rFonts w:ascii="Century Gothic" w:hAnsi="Century Gothic" w:cs="Times New Roman"/>
                <w:sz w:val="24"/>
                <w:szCs w:val="24"/>
              </w:rPr>
            </w:pPr>
            <w:r w:rsidRPr="00180C14">
              <w:rPr>
                <w:rFonts w:ascii="Century Gothic" w:hAnsi="Century Gothic" w:cs="Times New Roman"/>
                <w:sz w:val="24"/>
                <w:szCs w:val="24"/>
              </w:rPr>
              <w:t>Total With Optionals</w:t>
            </w:r>
          </w:p>
        </w:tc>
        <w:tc>
          <w:tcPr>
            <w:tcW w:w="4675" w:type="dxa"/>
            <w:gridSpan w:val="2"/>
          </w:tcPr>
          <w:p w14:paraId="0A821F20" w14:textId="0ADEC97B" w:rsidR="00980D91" w:rsidRPr="00180C14" w:rsidRDefault="00980D91" w:rsidP="000B575C">
            <w:pPr>
              <w:rPr>
                <w:rFonts w:ascii="Century Gothic" w:hAnsi="Century Gothic" w:cs="Times New Roman"/>
                <w:sz w:val="24"/>
                <w:szCs w:val="24"/>
              </w:rPr>
            </w:pPr>
            <w:r w:rsidRPr="00180C14">
              <w:rPr>
                <w:rFonts w:ascii="Century Gothic" w:hAnsi="Century Gothic" w:cs="Times New Roman"/>
                <w:sz w:val="24"/>
                <w:szCs w:val="24"/>
              </w:rPr>
              <w:t>$6400-$7150</w:t>
            </w:r>
          </w:p>
        </w:tc>
      </w:tr>
    </w:tbl>
    <w:p w14:paraId="2BA81521" w14:textId="77777777" w:rsidR="00802596" w:rsidRPr="00180C14" w:rsidRDefault="00802596" w:rsidP="000B575C">
      <w:pPr>
        <w:rPr>
          <w:rFonts w:ascii="Century Gothic" w:hAnsi="Century Gothic" w:cs="Times New Roman"/>
          <w:sz w:val="24"/>
          <w:szCs w:val="24"/>
        </w:rPr>
      </w:pPr>
    </w:p>
    <w:p w14:paraId="22C1052D" w14:textId="166676C0" w:rsidR="0077759B" w:rsidRPr="00476AFA" w:rsidRDefault="0077759B" w:rsidP="00B15859">
      <w:pPr>
        <w:pStyle w:val="Heading1"/>
        <w:rPr>
          <w:rFonts w:ascii="Century Gothic" w:hAnsi="Century Gothic"/>
          <w:b/>
          <w:bCs/>
          <w:sz w:val="24"/>
          <w:szCs w:val="24"/>
          <w:u w:val="single"/>
        </w:rPr>
      </w:pPr>
      <w:bookmarkStart w:id="11" w:name="_Toc177152251"/>
      <w:r w:rsidRPr="00476AFA">
        <w:rPr>
          <w:rFonts w:ascii="Century Gothic" w:hAnsi="Century Gothic"/>
          <w:b/>
          <w:bCs/>
          <w:sz w:val="24"/>
          <w:szCs w:val="24"/>
          <w:u w:val="single"/>
        </w:rPr>
        <w:lastRenderedPageBreak/>
        <w:t>Other Costs (Paid to USCIS): Filing Outside the US</w:t>
      </w:r>
      <w:bookmarkEnd w:id="11"/>
    </w:p>
    <w:p w14:paraId="61F05BB3" w14:textId="77777777" w:rsidR="0077759B" w:rsidRPr="00180C14" w:rsidRDefault="0077759B" w:rsidP="0077759B">
      <w:pPr>
        <w:rPr>
          <w:rFonts w:ascii="Century Gothic" w:hAnsi="Century Gothic" w:cs="Times New Roman"/>
          <w:sz w:val="24"/>
          <w:szCs w:val="24"/>
        </w:rPr>
      </w:pPr>
    </w:p>
    <w:tbl>
      <w:tblPr>
        <w:tblStyle w:val="TableGrid"/>
        <w:tblW w:w="0" w:type="auto"/>
        <w:tblLook w:val="04A0" w:firstRow="1" w:lastRow="0" w:firstColumn="1" w:lastColumn="0" w:noHBand="0" w:noVBand="1"/>
      </w:tblPr>
      <w:tblGrid>
        <w:gridCol w:w="3116"/>
        <w:gridCol w:w="1559"/>
        <w:gridCol w:w="1558"/>
        <w:gridCol w:w="3117"/>
      </w:tblGrid>
      <w:tr w:rsidR="0077759B" w:rsidRPr="00180C14" w14:paraId="64D51077" w14:textId="77777777" w:rsidTr="00BA29E4">
        <w:tc>
          <w:tcPr>
            <w:tcW w:w="3116" w:type="dxa"/>
          </w:tcPr>
          <w:p w14:paraId="5CFABF63"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Detail</w:t>
            </w:r>
          </w:p>
        </w:tc>
        <w:tc>
          <w:tcPr>
            <w:tcW w:w="3117" w:type="dxa"/>
            <w:gridSpan w:val="2"/>
          </w:tcPr>
          <w:p w14:paraId="1A8D1F3F"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Form</w:t>
            </w:r>
          </w:p>
        </w:tc>
        <w:tc>
          <w:tcPr>
            <w:tcW w:w="3117" w:type="dxa"/>
          </w:tcPr>
          <w:p w14:paraId="32F4650A"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Amount</w:t>
            </w:r>
          </w:p>
        </w:tc>
      </w:tr>
      <w:tr w:rsidR="0077759B" w:rsidRPr="00180C14" w14:paraId="1F5BD801" w14:textId="77777777" w:rsidTr="00BA29E4">
        <w:tc>
          <w:tcPr>
            <w:tcW w:w="3116" w:type="dxa"/>
          </w:tcPr>
          <w:p w14:paraId="5CE58B48"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Application for Petition</w:t>
            </w:r>
          </w:p>
        </w:tc>
        <w:tc>
          <w:tcPr>
            <w:tcW w:w="3117" w:type="dxa"/>
            <w:gridSpan w:val="2"/>
          </w:tcPr>
          <w:p w14:paraId="6D1D3221"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I-140</w:t>
            </w:r>
          </w:p>
        </w:tc>
        <w:tc>
          <w:tcPr>
            <w:tcW w:w="3117" w:type="dxa"/>
          </w:tcPr>
          <w:p w14:paraId="14190830"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$715</w:t>
            </w:r>
          </w:p>
        </w:tc>
      </w:tr>
      <w:tr w:rsidR="0077759B" w:rsidRPr="00180C14" w14:paraId="1218864B" w14:textId="77777777" w:rsidTr="00BA29E4">
        <w:tc>
          <w:tcPr>
            <w:tcW w:w="3116" w:type="dxa"/>
          </w:tcPr>
          <w:p w14:paraId="40F2A9F0"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Medicals</w:t>
            </w:r>
          </w:p>
        </w:tc>
        <w:tc>
          <w:tcPr>
            <w:tcW w:w="3117" w:type="dxa"/>
            <w:gridSpan w:val="2"/>
          </w:tcPr>
          <w:p w14:paraId="386E32A8"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I-693</w:t>
            </w:r>
          </w:p>
        </w:tc>
        <w:tc>
          <w:tcPr>
            <w:tcW w:w="3117" w:type="dxa"/>
          </w:tcPr>
          <w:p w14:paraId="769A2208" w14:textId="60BF081C"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$2</w:t>
            </w:r>
            <w:r w:rsidR="0074395F" w:rsidRPr="00180C14">
              <w:rPr>
                <w:rFonts w:ascii="Century Gothic" w:hAnsi="Century Gothic" w:cs="Times New Roman"/>
                <w:sz w:val="24"/>
                <w:szCs w:val="24"/>
              </w:rPr>
              <w:t xml:space="preserve">00 to $ 500 </w:t>
            </w:r>
          </w:p>
        </w:tc>
      </w:tr>
      <w:tr w:rsidR="0079555A" w:rsidRPr="00180C14" w14:paraId="66BEFC18" w14:textId="77777777" w:rsidTr="00BA29E4">
        <w:tc>
          <w:tcPr>
            <w:tcW w:w="3116" w:type="dxa"/>
          </w:tcPr>
          <w:p w14:paraId="429B73A4" w14:textId="5813D364" w:rsidR="0079555A" w:rsidRPr="00180C14" w:rsidRDefault="0079555A" w:rsidP="00BA29E4">
            <w:pPr>
              <w:rPr>
                <w:rFonts w:ascii="Century Gothic" w:hAnsi="Century Gothic" w:cs="Times New Roman"/>
                <w:sz w:val="24"/>
                <w:szCs w:val="24"/>
              </w:rPr>
            </w:pPr>
            <w:r w:rsidRPr="00180C14">
              <w:rPr>
                <w:rFonts w:ascii="Century Gothic" w:hAnsi="Century Gothic" w:cs="Times New Roman"/>
                <w:sz w:val="24"/>
                <w:szCs w:val="24"/>
              </w:rPr>
              <w:t>Asylum Program Fee</w:t>
            </w:r>
          </w:p>
        </w:tc>
        <w:tc>
          <w:tcPr>
            <w:tcW w:w="3117" w:type="dxa"/>
            <w:gridSpan w:val="2"/>
          </w:tcPr>
          <w:p w14:paraId="60B02115" w14:textId="77777777" w:rsidR="0079555A" w:rsidRPr="00180C14" w:rsidRDefault="0079555A" w:rsidP="00BA29E4">
            <w:pPr>
              <w:rPr>
                <w:rFonts w:ascii="Century Gothic" w:hAnsi="Century Gothic" w:cs="Times New Roman"/>
                <w:sz w:val="24"/>
                <w:szCs w:val="24"/>
              </w:rPr>
            </w:pPr>
          </w:p>
        </w:tc>
        <w:tc>
          <w:tcPr>
            <w:tcW w:w="3117" w:type="dxa"/>
          </w:tcPr>
          <w:p w14:paraId="5FF21FE8" w14:textId="2E72119B" w:rsidR="0079555A" w:rsidRPr="00180C14" w:rsidRDefault="0079555A" w:rsidP="00BA29E4">
            <w:pPr>
              <w:rPr>
                <w:rFonts w:ascii="Century Gothic" w:hAnsi="Century Gothic" w:cs="Times New Roman"/>
                <w:sz w:val="24"/>
                <w:szCs w:val="24"/>
              </w:rPr>
            </w:pPr>
            <w:r w:rsidRPr="00180C14">
              <w:rPr>
                <w:rFonts w:ascii="Century Gothic" w:hAnsi="Century Gothic" w:cs="Times New Roman"/>
                <w:sz w:val="24"/>
                <w:szCs w:val="24"/>
              </w:rPr>
              <w:t>$300</w:t>
            </w:r>
          </w:p>
        </w:tc>
      </w:tr>
      <w:tr w:rsidR="0077759B" w:rsidRPr="00180C14" w14:paraId="3D7937FB" w14:textId="77777777" w:rsidTr="00BA29E4">
        <w:tc>
          <w:tcPr>
            <w:tcW w:w="3116" w:type="dxa"/>
          </w:tcPr>
          <w:p w14:paraId="51E4A89D" w14:textId="097F66E3" w:rsidR="0077759B" w:rsidRPr="00180C14" w:rsidRDefault="00D0579D" w:rsidP="00BA29E4">
            <w:pPr>
              <w:rPr>
                <w:rFonts w:ascii="Century Gothic" w:hAnsi="Century Gothic" w:cs="Times New Roman"/>
                <w:sz w:val="24"/>
                <w:szCs w:val="24"/>
              </w:rPr>
            </w:pPr>
            <w:r w:rsidRPr="00180C14">
              <w:rPr>
                <w:rFonts w:ascii="Century Gothic" w:hAnsi="Century Gothic" w:cs="Times New Roman"/>
                <w:sz w:val="24"/>
                <w:szCs w:val="24"/>
              </w:rPr>
              <w:t xml:space="preserve">DoS </w:t>
            </w:r>
            <w:r w:rsidR="0077759B" w:rsidRPr="00180C14">
              <w:rPr>
                <w:rFonts w:ascii="Century Gothic" w:hAnsi="Century Gothic" w:cs="Times New Roman"/>
                <w:sz w:val="24"/>
                <w:szCs w:val="24"/>
              </w:rPr>
              <w:t xml:space="preserve">Consular Processing Fee (If someone is applying outside the US) </w:t>
            </w:r>
          </w:p>
        </w:tc>
        <w:tc>
          <w:tcPr>
            <w:tcW w:w="3117" w:type="dxa"/>
            <w:gridSpan w:val="2"/>
          </w:tcPr>
          <w:p w14:paraId="4C255FCF" w14:textId="7274F88E" w:rsidR="0077759B" w:rsidRPr="00180C14" w:rsidRDefault="00D0579D" w:rsidP="00BA29E4">
            <w:pPr>
              <w:rPr>
                <w:rFonts w:ascii="Century Gothic" w:hAnsi="Century Gothic" w:cs="Times New Roman"/>
                <w:sz w:val="24"/>
                <w:szCs w:val="24"/>
              </w:rPr>
            </w:pPr>
            <w:r w:rsidRPr="00180C14">
              <w:rPr>
                <w:rFonts w:ascii="Century Gothic" w:hAnsi="Century Gothic" w:cs="Times New Roman"/>
                <w:sz w:val="24"/>
                <w:szCs w:val="24"/>
              </w:rPr>
              <w:t>DS 260</w:t>
            </w:r>
          </w:p>
        </w:tc>
        <w:tc>
          <w:tcPr>
            <w:tcW w:w="3117" w:type="dxa"/>
          </w:tcPr>
          <w:p w14:paraId="50D95AB2" w14:textId="3722B950"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$345</w:t>
            </w:r>
            <w:r w:rsidR="00D0579D" w:rsidRPr="00180C14">
              <w:rPr>
                <w:rFonts w:ascii="Century Gothic" w:hAnsi="Century Gothic" w:cs="Times New Roman"/>
                <w:sz w:val="24"/>
                <w:szCs w:val="24"/>
              </w:rPr>
              <w:t xml:space="preserve"> per person</w:t>
            </w:r>
          </w:p>
        </w:tc>
      </w:tr>
      <w:tr w:rsidR="00D0579D" w:rsidRPr="00180C14" w14:paraId="38F7CF12" w14:textId="77777777" w:rsidTr="00BA29E4">
        <w:tc>
          <w:tcPr>
            <w:tcW w:w="3116" w:type="dxa"/>
          </w:tcPr>
          <w:p w14:paraId="64A7EE52" w14:textId="1DDF4D03" w:rsidR="00D0579D" w:rsidRPr="00180C14" w:rsidRDefault="00D0579D" w:rsidP="00BA29E4">
            <w:pPr>
              <w:rPr>
                <w:rFonts w:ascii="Century Gothic" w:hAnsi="Century Gothic" w:cs="Times New Roman"/>
                <w:sz w:val="24"/>
                <w:szCs w:val="24"/>
              </w:rPr>
            </w:pPr>
            <w:r w:rsidRPr="00180C14">
              <w:rPr>
                <w:rFonts w:ascii="Century Gothic" w:hAnsi="Century Gothic" w:cs="Times New Roman"/>
                <w:sz w:val="24"/>
                <w:szCs w:val="24"/>
              </w:rPr>
              <w:t>USCIS Immigrant Fee</w:t>
            </w:r>
          </w:p>
        </w:tc>
        <w:tc>
          <w:tcPr>
            <w:tcW w:w="3117" w:type="dxa"/>
            <w:gridSpan w:val="2"/>
          </w:tcPr>
          <w:p w14:paraId="196EA35F" w14:textId="77777777" w:rsidR="00D0579D" w:rsidRPr="00180C14" w:rsidRDefault="00D0579D" w:rsidP="00BA29E4">
            <w:pPr>
              <w:rPr>
                <w:rFonts w:ascii="Century Gothic" w:hAnsi="Century Gothic" w:cs="Times New Roman"/>
                <w:sz w:val="24"/>
                <w:szCs w:val="24"/>
              </w:rPr>
            </w:pPr>
          </w:p>
        </w:tc>
        <w:tc>
          <w:tcPr>
            <w:tcW w:w="3117" w:type="dxa"/>
          </w:tcPr>
          <w:p w14:paraId="447E3659" w14:textId="3F2BC7E0" w:rsidR="00D0579D" w:rsidRPr="00180C14" w:rsidRDefault="00D0579D" w:rsidP="00BA29E4">
            <w:pPr>
              <w:rPr>
                <w:rFonts w:ascii="Century Gothic" w:hAnsi="Century Gothic" w:cs="Times New Roman"/>
                <w:sz w:val="24"/>
                <w:szCs w:val="24"/>
              </w:rPr>
            </w:pPr>
            <w:r w:rsidRPr="00180C14">
              <w:rPr>
                <w:rFonts w:ascii="Century Gothic" w:hAnsi="Century Gothic" w:cs="Times New Roman"/>
                <w:sz w:val="24"/>
                <w:szCs w:val="24"/>
              </w:rPr>
              <w:t>$220 per person</w:t>
            </w:r>
          </w:p>
        </w:tc>
      </w:tr>
      <w:tr w:rsidR="0077759B" w:rsidRPr="00180C14" w14:paraId="090F62DC" w14:textId="77777777" w:rsidTr="00BA29E4">
        <w:tc>
          <w:tcPr>
            <w:tcW w:w="3116" w:type="dxa"/>
          </w:tcPr>
          <w:p w14:paraId="5682FFDE" w14:textId="76682A3D"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 xml:space="preserve">Premium Processing (Optional) {guarantees a decision on the petition within </w:t>
            </w:r>
            <w:r w:rsidR="00145B54" w:rsidRPr="00180C14">
              <w:rPr>
                <w:rFonts w:ascii="Century Gothic" w:hAnsi="Century Gothic" w:cs="Times New Roman"/>
                <w:sz w:val="24"/>
                <w:szCs w:val="24"/>
              </w:rPr>
              <w:t>4</w:t>
            </w:r>
            <w:r w:rsidRPr="00180C14">
              <w:rPr>
                <w:rFonts w:ascii="Century Gothic" w:hAnsi="Century Gothic" w:cs="Times New Roman"/>
                <w:sz w:val="24"/>
                <w:szCs w:val="24"/>
              </w:rPr>
              <w:t>5 days}</w:t>
            </w:r>
          </w:p>
        </w:tc>
        <w:tc>
          <w:tcPr>
            <w:tcW w:w="3117" w:type="dxa"/>
            <w:gridSpan w:val="2"/>
          </w:tcPr>
          <w:p w14:paraId="7A9EBC2A"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I-907</w:t>
            </w:r>
          </w:p>
        </w:tc>
        <w:tc>
          <w:tcPr>
            <w:tcW w:w="3117" w:type="dxa"/>
          </w:tcPr>
          <w:p w14:paraId="36A59344" w14:textId="77777777" w:rsidR="0077759B" w:rsidRPr="00180C14" w:rsidRDefault="0077759B" w:rsidP="00BA29E4">
            <w:pPr>
              <w:rPr>
                <w:rFonts w:ascii="Century Gothic" w:hAnsi="Century Gothic" w:cs="Times New Roman"/>
                <w:sz w:val="24"/>
                <w:szCs w:val="24"/>
              </w:rPr>
            </w:pPr>
            <w:r w:rsidRPr="00180C14">
              <w:rPr>
                <w:rFonts w:ascii="Century Gothic" w:hAnsi="Century Gothic" w:cs="Times New Roman"/>
                <w:sz w:val="24"/>
                <w:szCs w:val="24"/>
              </w:rPr>
              <w:t xml:space="preserve">$2805 </w:t>
            </w:r>
          </w:p>
        </w:tc>
      </w:tr>
      <w:tr w:rsidR="007536B2" w:rsidRPr="00180C14" w14:paraId="7B3612E8" w14:textId="77777777" w:rsidTr="00BA29E4">
        <w:tc>
          <w:tcPr>
            <w:tcW w:w="3116" w:type="dxa"/>
          </w:tcPr>
          <w:p w14:paraId="1C1DBC9C" w14:textId="711E1FB7" w:rsidR="007536B2" w:rsidRPr="00180C14" w:rsidRDefault="007536B2" w:rsidP="007536B2">
            <w:pPr>
              <w:rPr>
                <w:rFonts w:ascii="Century Gothic" w:hAnsi="Century Gothic" w:cs="Times New Roman"/>
                <w:sz w:val="24"/>
                <w:szCs w:val="24"/>
              </w:rPr>
            </w:pPr>
            <w:r w:rsidRPr="00180C14">
              <w:rPr>
                <w:rFonts w:ascii="Century Gothic" w:hAnsi="Century Gothic" w:cs="Times New Roman"/>
                <w:sz w:val="24"/>
                <w:szCs w:val="24"/>
              </w:rPr>
              <w:t>Other Related Costs (2 passport photos for each, mailing costs, printing, etc.)</w:t>
            </w:r>
          </w:p>
        </w:tc>
        <w:tc>
          <w:tcPr>
            <w:tcW w:w="3117" w:type="dxa"/>
            <w:gridSpan w:val="2"/>
          </w:tcPr>
          <w:p w14:paraId="3BD95A87" w14:textId="77777777" w:rsidR="007536B2" w:rsidRPr="00180C14" w:rsidRDefault="007536B2" w:rsidP="007536B2">
            <w:pPr>
              <w:rPr>
                <w:rFonts w:ascii="Century Gothic" w:hAnsi="Century Gothic" w:cs="Times New Roman"/>
                <w:sz w:val="24"/>
                <w:szCs w:val="24"/>
              </w:rPr>
            </w:pPr>
          </w:p>
        </w:tc>
        <w:tc>
          <w:tcPr>
            <w:tcW w:w="3117" w:type="dxa"/>
          </w:tcPr>
          <w:p w14:paraId="1C72CD2E" w14:textId="2BB3A7D1" w:rsidR="007536B2" w:rsidRPr="00180C14" w:rsidRDefault="007536B2" w:rsidP="007536B2">
            <w:pPr>
              <w:rPr>
                <w:rFonts w:ascii="Century Gothic" w:hAnsi="Century Gothic" w:cs="Times New Roman"/>
                <w:sz w:val="24"/>
                <w:szCs w:val="24"/>
              </w:rPr>
            </w:pPr>
            <w:r w:rsidRPr="00180C14">
              <w:rPr>
                <w:rFonts w:ascii="Century Gothic" w:hAnsi="Century Gothic" w:cs="Times New Roman"/>
                <w:sz w:val="24"/>
                <w:szCs w:val="24"/>
              </w:rPr>
              <w:t>$50 to $500</w:t>
            </w:r>
          </w:p>
        </w:tc>
      </w:tr>
      <w:tr w:rsidR="00137E1D" w:rsidRPr="00180C14" w14:paraId="48C981F8" w14:textId="77777777" w:rsidTr="00D65232">
        <w:trPr>
          <w:trHeight w:val="158"/>
        </w:trPr>
        <w:tc>
          <w:tcPr>
            <w:tcW w:w="4675" w:type="dxa"/>
            <w:gridSpan w:val="2"/>
          </w:tcPr>
          <w:p w14:paraId="719D8D2B" w14:textId="6F621CA6" w:rsidR="00137E1D" w:rsidRPr="00180C14" w:rsidRDefault="00137E1D" w:rsidP="007536B2">
            <w:pPr>
              <w:rPr>
                <w:rFonts w:ascii="Century Gothic" w:hAnsi="Century Gothic" w:cs="Times New Roman"/>
                <w:sz w:val="24"/>
                <w:szCs w:val="24"/>
              </w:rPr>
            </w:pPr>
            <w:r w:rsidRPr="00180C14">
              <w:rPr>
                <w:rFonts w:ascii="Century Gothic" w:hAnsi="Century Gothic" w:cs="Times New Roman"/>
                <w:sz w:val="24"/>
                <w:szCs w:val="24"/>
              </w:rPr>
              <w:t>Total Without the Optionals</w:t>
            </w:r>
          </w:p>
        </w:tc>
        <w:tc>
          <w:tcPr>
            <w:tcW w:w="4675" w:type="dxa"/>
            <w:gridSpan w:val="2"/>
          </w:tcPr>
          <w:p w14:paraId="3C3B44C1" w14:textId="4150D9A4" w:rsidR="00137E1D" w:rsidRPr="00180C14" w:rsidRDefault="00137E1D" w:rsidP="007536B2">
            <w:pPr>
              <w:rPr>
                <w:rFonts w:ascii="Century Gothic" w:hAnsi="Century Gothic" w:cs="Times New Roman"/>
                <w:sz w:val="24"/>
                <w:szCs w:val="24"/>
              </w:rPr>
            </w:pPr>
            <w:r w:rsidRPr="00180C14">
              <w:rPr>
                <w:rFonts w:ascii="Century Gothic" w:hAnsi="Century Gothic" w:cs="Times New Roman"/>
                <w:sz w:val="24"/>
                <w:szCs w:val="24"/>
              </w:rPr>
              <w:t>$1830-$2580</w:t>
            </w:r>
          </w:p>
        </w:tc>
      </w:tr>
      <w:tr w:rsidR="00137E1D" w:rsidRPr="00180C14" w14:paraId="5126D4E3" w14:textId="77777777" w:rsidTr="00D65232">
        <w:trPr>
          <w:trHeight w:val="157"/>
        </w:trPr>
        <w:tc>
          <w:tcPr>
            <w:tcW w:w="4675" w:type="dxa"/>
            <w:gridSpan w:val="2"/>
          </w:tcPr>
          <w:p w14:paraId="17F052FF" w14:textId="23433443" w:rsidR="00137E1D" w:rsidRPr="00180C14" w:rsidRDefault="00137E1D" w:rsidP="007536B2">
            <w:pPr>
              <w:rPr>
                <w:rFonts w:ascii="Century Gothic" w:hAnsi="Century Gothic" w:cs="Times New Roman"/>
                <w:sz w:val="24"/>
                <w:szCs w:val="24"/>
              </w:rPr>
            </w:pPr>
            <w:r w:rsidRPr="00180C14">
              <w:rPr>
                <w:rFonts w:ascii="Century Gothic" w:hAnsi="Century Gothic" w:cs="Times New Roman"/>
                <w:sz w:val="24"/>
                <w:szCs w:val="24"/>
              </w:rPr>
              <w:t>Total With the Optionals</w:t>
            </w:r>
          </w:p>
        </w:tc>
        <w:tc>
          <w:tcPr>
            <w:tcW w:w="4675" w:type="dxa"/>
            <w:gridSpan w:val="2"/>
          </w:tcPr>
          <w:p w14:paraId="09F9D9D7" w14:textId="16E981DE" w:rsidR="00137E1D" w:rsidRPr="00180C14" w:rsidRDefault="00137E1D" w:rsidP="007536B2">
            <w:pPr>
              <w:rPr>
                <w:rFonts w:ascii="Century Gothic" w:hAnsi="Century Gothic" w:cs="Times New Roman"/>
                <w:sz w:val="24"/>
                <w:szCs w:val="24"/>
              </w:rPr>
            </w:pPr>
            <w:r w:rsidRPr="00180C14">
              <w:rPr>
                <w:rFonts w:ascii="Century Gothic" w:hAnsi="Century Gothic" w:cs="Times New Roman"/>
                <w:sz w:val="24"/>
                <w:szCs w:val="24"/>
              </w:rPr>
              <w:t>$4235-$5075</w:t>
            </w:r>
          </w:p>
        </w:tc>
      </w:tr>
    </w:tbl>
    <w:p w14:paraId="7494D900" w14:textId="77777777" w:rsidR="00802596" w:rsidRPr="00180C14" w:rsidRDefault="00802596" w:rsidP="000B575C">
      <w:pPr>
        <w:rPr>
          <w:rFonts w:ascii="Century Gothic" w:hAnsi="Century Gothic" w:cs="Times New Roman"/>
          <w:sz w:val="24"/>
          <w:szCs w:val="24"/>
        </w:rPr>
      </w:pPr>
    </w:p>
    <w:p w14:paraId="4E32051C" w14:textId="77777777" w:rsidR="009A1AE2" w:rsidRPr="00180C14" w:rsidRDefault="009A1AE2" w:rsidP="000B575C">
      <w:pPr>
        <w:rPr>
          <w:rFonts w:ascii="Century Gothic" w:hAnsi="Century Gothic" w:cs="Times New Roman"/>
          <w:sz w:val="24"/>
          <w:szCs w:val="24"/>
        </w:rPr>
      </w:pPr>
    </w:p>
    <w:p w14:paraId="06688BE7" w14:textId="77777777" w:rsidR="004817C5" w:rsidRPr="00476AFA" w:rsidRDefault="004817C5" w:rsidP="00F34B85">
      <w:pPr>
        <w:pStyle w:val="Heading1"/>
        <w:rPr>
          <w:rFonts w:ascii="Century Gothic" w:hAnsi="Century Gothic"/>
          <w:b/>
          <w:bCs/>
          <w:sz w:val="24"/>
          <w:szCs w:val="24"/>
          <w:u w:val="single"/>
        </w:rPr>
      </w:pPr>
      <w:bookmarkStart w:id="12" w:name="_Toc177152252"/>
      <w:r w:rsidRPr="00476AFA">
        <w:rPr>
          <w:rFonts w:ascii="Century Gothic" w:hAnsi="Century Gothic"/>
          <w:b/>
          <w:bCs/>
          <w:sz w:val="24"/>
          <w:szCs w:val="24"/>
          <w:u w:val="single"/>
        </w:rPr>
        <w:t>SCHEDULE A CONSULTATION WITH US</w:t>
      </w:r>
      <w:bookmarkEnd w:id="12"/>
    </w:p>
    <w:p w14:paraId="0DCCC95D" w14:textId="77777777" w:rsidR="00B15859" w:rsidRPr="00180C14" w:rsidRDefault="00B15859" w:rsidP="00B15859">
      <w:pPr>
        <w:rPr>
          <w:rFonts w:ascii="Century Gothic" w:hAnsi="Century Gothic"/>
        </w:rPr>
      </w:pPr>
    </w:p>
    <w:p w14:paraId="73CBD629" w14:textId="77777777" w:rsidR="004817C5" w:rsidRPr="00180C14" w:rsidRDefault="004817C5" w:rsidP="004817C5">
      <w:pPr>
        <w:rPr>
          <w:rFonts w:ascii="Century Gothic" w:hAnsi="Century Gothic" w:cs="Times New Roman"/>
          <w:sz w:val="24"/>
          <w:szCs w:val="24"/>
        </w:rPr>
      </w:pPr>
      <w:r w:rsidRPr="00180C14">
        <w:rPr>
          <w:rFonts w:ascii="Century Gothic" w:hAnsi="Century Gothic" w:cs="Times New Roman"/>
          <w:sz w:val="24"/>
          <w:szCs w:val="24"/>
        </w:rPr>
        <w:t>We understand that the complexity of the immigration process can often discourage candidates with great potential. That's why we believe that having more information empowers you to make informed decisions.</w:t>
      </w:r>
    </w:p>
    <w:p w14:paraId="6DE3DA67" w14:textId="77777777" w:rsidR="004817C5" w:rsidRPr="00180C14" w:rsidRDefault="004817C5" w:rsidP="004817C5">
      <w:pPr>
        <w:rPr>
          <w:rFonts w:ascii="Century Gothic" w:hAnsi="Century Gothic" w:cs="Times New Roman"/>
          <w:sz w:val="24"/>
          <w:szCs w:val="24"/>
        </w:rPr>
      </w:pPr>
      <w:r w:rsidRPr="00180C14">
        <w:rPr>
          <w:rFonts w:ascii="Century Gothic" w:hAnsi="Century Gothic" w:cs="Times New Roman"/>
          <w:sz w:val="24"/>
          <w:szCs w:val="24"/>
        </w:rPr>
        <w:t>We encourage you to schedule a consultation to gain a clearer understanding of your case and whether you truly have a viable path toward permanent residency. During the consultation, we will address common questions, provide a potential action plan, and discuss important details such as required documents, fees, timelines, and possible challenges you may face on your journey to achieving your American Dream.</w:t>
      </w:r>
    </w:p>
    <w:p w14:paraId="502068FD" w14:textId="77777777" w:rsidR="004817C5" w:rsidRPr="00180C14" w:rsidRDefault="004817C5" w:rsidP="007D4D75">
      <w:pPr>
        <w:widowControl w:val="0"/>
        <w:tabs>
          <w:tab w:val="left" w:pos="803"/>
        </w:tabs>
        <w:autoSpaceDE w:val="0"/>
        <w:autoSpaceDN w:val="0"/>
        <w:spacing w:before="6" w:after="0" w:line="240" w:lineRule="auto"/>
        <w:rPr>
          <w:rFonts w:ascii="Century Gothic" w:hAnsi="Century Gothic" w:cs="Times New Roman"/>
          <w:sz w:val="24"/>
          <w:szCs w:val="24"/>
        </w:rPr>
      </w:pPr>
    </w:p>
    <w:p w14:paraId="6B5CC007" w14:textId="442F6C98" w:rsidR="007D4D75" w:rsidRPr="00476AFA" w:rsidRDefault="007F2E45" w:rsidP="00F34B85">
      <w:pPr>
        <w:pStyle w:val="Heading1"/>
        <w:rPr>
          <w:rFonts w:ascii="Century Gothic" w:hAnsi="Century Gothic"/>
          <w:b/>
          <w:bCs/>
          <w:sz w:val="24"/>
          <w:szCs w:val="24"/>
          <w:u w:val="single"/>
        </w:rPr>
      </w:pPr>
      <w:bookmarkStart w:id="13" w:name="_Toc177152253"/>
      <w:r w:rsidRPr="00476AFA">
        <w:rPr>
          <w:rFonts w:ascii="Century Gothic" w:hAnsi="Century Gothic"/>
          <w:b/>
          <w:bCs/>
          <w:sz w:val="24"/>
          <w:szCs w:val="24"/>
          <w:u w:val="single"/>
        </w:rPr>
        <w:lastRenderedPageBreak/>
        <w:t>RECOMMENDATION LETTERS AND PROOFS OF EVIDENCE</w:t>
      </w:r>
      <w:bookmarkEnd w:id="13"/>
    </w:p>
    <w:p w14:paraId="36F1873E" w14:textId="77777777" w:rsidR="00C15FCD" w:rsidRPr="00180C14" w:rsidRDefault="00C15FCD" w:rsidP="008562D3">
      <w:pPr>
        <w:widowControl w:val="0"/>
        <w:tabs>
          <w:tab w:val="left" w:pos="803"/>
        </w:tabs>
        <w:autoSpaceDE w:val="0"/>
        <w:autoSpaceDN w:val="0"/>
        <w:spacing w:before="6" w:after="0" w:line="240" w:lineRule="auto"/>
        <w:rPr>
          <w:rFonts w:ascii="Century Gothic" w:hAnsi="Century Gothic" w:cs="Times New Roman"/>
          <w:sz w:val="24"/>
          <w:szCs w:val="24"/>
        </w:rPr>
      </w:pPr>
    </w:p>
    <w:p w14:paraId="218B6137" w14:textId="2315985D" w:rsidR="008562D3" w:rsidRPr="00180C14" w:rsidRDefault="008562D3" w:rsidP="008562D3">
      <w:pPr>
        <w:widowControl w:val="0"/>
        <w:tabs>
          <w:tab w:val="left" w:pos="803"/>
        </w:tabs>
        <w:autoSpaceDE w:val="0"/>
        <w:autoSpaceDN w:val="0"/>
        <w:spacing w:before="6" w:after="0" w:line="240" w:lineRule="auto"/>
        <w:rPr>
          <w:rFonts w:ascii="Century Gothic" w:hAnsi="Century Gothic" w:cs="Times New Roman"/>
          <w:sz w:val="24"/>
          <w:szCs w:val="24"/>
        </w:rPr>
      </w:pPr>
      <w:r w:rsidRPr="00180C14">
        <w:rPr>
          <w:rFonts w:ascii="Century Gothic" w:hAnsi="Century Gothic" w:cs="Times New Roman"/>
          <w:sz w:val="24"/>
          <w:szCs w:val="24"/>
        </w:rPr>
        <w:t xml:space="preserve">We shall walk the journey with you to provide guidance about the documents necessary in the process and the best people to include as your recommenders. Additionally, our guidance will involve helping you </w:t>
      </w:r>
      <w:r w:rsidR="005C1C6C" w:rsidRPr="00180C14">
        <w:rPr>
          <w:rFonts w:ascii="Century Gothic" w:hAnsi="Century Gothic" w:cs="Times New Roman"/>
          <w:sz w:val="24"/>
          <w:szCs w:val="24"/>
        </w:rPr>
        <w:t>create</w:t>
      </w:r>
      <w:r w:rsidRPr="00180C14">
        <w:rPr>
          <w:rFonts w:ascii="Century Gothic" w:hAnsi="Century Gothic" w:cs="Times New Roman"/>
          <w:sz w:val="24"/>
          <w:szCs w:val="24"/>
        </w:rPr>
        <w:t xml:space="preserve"> a solid petition letter explaining how you qualify as a professional with an advanced degree and/or at least meeting 3 of the 7 tenets of exceptional ability. </w:t>
      </w:r>
    </w:p>
    <w:p w14:paraId="17B99290" w14:textId="77777777" w:rsidR="005C1C6C" w:rsidRPr="00180C14" w:rsidRDefault="005C1C6C" w:rsidP="008562D3">
      <w:pPr>
        <w:widowControl w:val="0"/>
        <w:tabs>
          <w:tab w:val="left" w:pos="803"/>
        </w:tabs>
        <w:autoSpaceDE w:val="0"/>
        <w:autoSpaceDN w:val="0"/>
        <w:spacing w:before="6" w:after="0" w:line="240" w:lineRule="auto"/>
        <w:rPr>
          <w:rFonts w:ascii="Century Gothic" w:hAnsi="Century Gothic" w:cs="Times New Roman"/>
          <w:sz w:val="24"/>
          <w:szCs w:val="24"/>
        </w:rPr>
      </w:pPr>
    </w:p>
    <w:p w14:paraId="1EA62D09" w14:textId="02B989EF" w:rsidR="005C1C6C" w:rsidRPr="00180C14" w:rsidRDefault="005C1C6C" w:rsidP="008562D3">
      <w:pPr>
        <w:widowControl w:val="0"/>
        <w:tabs>
          <w:tab w:val="left" w:pos="803"/>
        </w:tabs>
        <w:autoSpaceDE w:val="0"/>
        <w:autoSpaceDN w:val="0"/>
        <w:spacing w:before="6" w:after="0" w:line="240" w:lineRule="auto"/>
        <w:rPr>
          <w:rFonts w:ascii="Century Gothic" w:hAnsi="Century Gothic" w:cs="Times New Roman"/>
          <w:sz w:val="24"/>
          <w:szCs w:val="24"/>
        </w:rPr>
      </w:pPr>
      <w:r w:rsidRPr="00180C14">
        <w:rPr>
          <w:rFonts w:ascii="Century Gothic" w:hAnsi="Century Gothic" w:cs="Times New Roman"/>
          <w:sz w:val="24"/>
          <w:szCs w:val="24"/>
        </w:rPr>
        <w:t xml:space="preserve">Moreover, upon reviewing your evidence and resume, our mandate is to provide insights and help on how to draft recommendation letters that stand out and the right people to sign them. Right from the moment you start working on gathering the necessary information to </w:t>
      </w:r>
      <w:r w:rsidR="003174A0" w:rsidRPr="00180C14">
        <w:rPr>
          <w:rFonts w:ascii="Century Gothic" w:hAnsi="Century Gothic" w:cs="Times New Roman"/>
          <w:sz w:val="24"/>
          <w:szCs w:val="24"/>
        </w:rPr>
        <w:t>file</w:t>
      </w:r>
      <w:r w:rsidRPr="00180C14">
        <w:rPr>
          <w:rFonts w:ascii="Century Gothic" w:hAnsi="Century Gothic" w:cs="Times New Roman"/>
          <w:sz w:val="24"/>
          <w:szCs w:val="24"/>
        </w:rPr>
        <w:t xml:space="preserve"> your petition, </w:t>
      </w:r>
      <w:r w:rsidR="00037070" w:rsidRPr="00180C14">
        <w:rPr>
          <w:rFonts w:ascii="Century Gothic" w:hAnsi="Century Gothic" w:cs="Times New Roman"/>
          <w:sz w:val="24"/>
          <w:szCs w:val="24"/>
        </w:rPr>
        <w:t xml:space="preserve">we </w:t>
      </w:r>
      <w:r w:rsidR="009C66AB" w:rsidRPr="00180C14">
        <w:rPr>
          <w:rFonts w:ascii="Century Gothic" w:hAnsi="Century Gothic" w:cs="Times New Roman"/>
          <w:sz w:val="24"/>
          <w:szCs w:val="24"/>
        </w:rPr>
        <w:t xml:space="preserve">are beside you, illuminating your path in the best way possible. </w:t>
      </w:r>
    </w:p>
    <w:p w14:paraId="6B5FA308" w14:textId="77777777" w:rsidR="00BC068E" w:rsidRPr="00180C14" w:rsidRDefault="00BC068E" w:rsidP="0002274B">
      <w:pPr>
        <w:rPr>
          <w:rFonts w:ascii="Century Gothic" w:hAnsi="Century Gothic" w:cs="Times New Roman"/>
          <w:sz w:val="24"/>
          <w:szCs w:val="24"/>
        </w:rPr>
      </w:pPr>
    </w:p>
    <w:p w14:paraId="0D84F099" w14:textId="1C29C50E" w:rsidR="00BC068E" w:rsidRPr="00180C14" w:rsidRDefault="00BC068E" w:rsidP="0002274B">
      <w:pPr>
        <w:rPr>
          <w:rFonts w:ascii="Century Gothic" w:hAnsi="Century Gothic" w:cs="Times New Roman"/>
          <w:sz w:val="24"/>
          <w:szCs w:val="24"/>
        </w:rPr>
      </w:pPr>
      <w:r w:rsidRPr="00180C14">
        <w:rPr>
          <w:rFonts w:ascii="Century Gothic" w:hAnsi="Century Gothic" w:cs="Times New Roman"/>
          <w:sz w:val="24"/>
          <w:szCs w:val="24"/>
        </w:rPr>
        <w:t xml:space="preserve">Digital copies of all documents are required for your </w:t>
      </w:r>
      <w:r w:rsidR="00B2441B" w:rsidRPr="00180C14">
        <w:rPr>
          <w:rFonts w:ascii="Century Gothic" w:hAnsi="Century Gothic" w:cs="Times New Roman"/>
          <w:sz w:val="24"/>
          <w:szCs w:val="24"/>
        </w:rPr>
        <w:t>submission and should be in English</w:t>
      </w:r>
      <w:r w:rsidRPr="00180C14">
        <w:rPr>
          <w:rFonts w:ascii="Century Gothic" w:hAnsi="Century Gothic" w:cs="Times New Roman"/>
          <w:sz w:val="24"/>
          <w:szCs w:val="24"/>
        </w:rPr>
        <w:t xml:space="preserve">. The principal documents utilized as proofs of evidence range from academic certificates outlining your advanced degree qualification, employment contracts, professional experience, recognitions, proofs of membership to professional bodies, certifications, etc. We closely review these documents to ensure that they meet the threshold of what USCIS requires. </w:t>
      </w:r>
    </w:p>
    <w:p w14:paraId="4B1AF6A1" w14:textId="25756B81" w:rsidR="00577E71" w:rsidRPr="00180C14" w:rsidRDefault="00577E71" w:rsidP="0002274B">
      <w:pPr>
        <w:rPr>
          <w:rFonts w:ascii="Century Gothic" w:hAnsi="Century Gothic" w:cs="Times New Roman"/>
          <w:sz w:val="24"/>
          <w:szCs w:val="24"/>
        </w:rPr>
      </w:pPr>
      <w:r w:rsidRPr="00180C14">
        <w:rPr>
          <w:rFonts w:ascii="Century Gothic" w:hAnsi="Century Gothic" w:cs="Times New Roman"/>
          <w:sz w:val="24"/>
          <w:szCs w:val="24"/>
        </w:rPr>
        <w:t>How to Avoid Delays in Getting Your Recommendation Letters</w:t>
      </w:r>
    </w:p>
    <w:p w14:paraId="0AB096A6" w14:textId="750EABF9" w:rsidR="00577E71" w:rsidRPr="00180C14" w:rsidRDefault="00577E71" w:rsidP="00577E71">
      <w:pPr>
        <w:pStyle w:val="ListParagraph"/>
        <w:numPr>
          <w:ilvl w:val="0"/>
          <w:numId w:val="10"/>
        </w:numPr>
        <w:rPr>
          <w:rFonts w:ascii="Century Gothic" w:hAnsi="Century Gothic" w:cs="Times New Roman"/>
          <w:sz w:val="24"/>
          <w:szCs w:val="24"/>
        </w:rPr>
      </w:pPr>
      <w:r w:rsidRPr="00180C14">
        <w:rPr>
          <w:rFonts w:ascii="Century Gothic" w:hAnsi="Century Gothic" w:cs="Times New Roman"/>
          <w:sz w:val="24"/>
          <w:szCs w:val="24"/>
        </w:rPr>
        <w:t>Inform your recommenders in advance to ensure they have enough time to write your recommendation.</w:t>
      </w:r>
    </w:p>
    <w:p w14:paraId="14683CB1" w14:textId="248FA46F" w:rsidR="00192868" w:rsidRPr="00180C14" w:rsidRDefault="00577E71" w:rsidP="00577E71">
      <w:pPr>
        <w:pStyle w:val="ListParagraph"/>
        <w:numPr>
          <w:ilvl w:val="0"/>
          <w:numId w:val="10"/>
        </w:numPr>
        <w:rPr>
          <w:rFonts w:ascii="Century Gothic" w:hAnsi="Century Gothic" w:cs="Times New Roman"/>
          <w:sz w:val="24"/>
          <w:szCs w:val="24"/>
        </w:rPr>
      </w:pPr>
      <w:r w:rsidRPr="00180C14">
        <w:rPr>
          <w:rFonts w:ascii="Century Gothic" w:hAnsi="Century Gothic" w:cs="Times New Roman"/>
          <w:sz w:val="24"/>
          <w:szCs w:val="24"/>
        </w:rPr>
        <w:t>Come up with recommendation drafts that are unique to each other and share them with your recommenders to edit and sign the final copy</w:t>
      </w:r>
    </w:p>
    <w:p w14:paraId="70AE3CB4" w14:textId="1C0E3FEC" w:rsidR="00577E71" w:rsidRPr="00180C14" w:rsidRDefault="00775500" w:rsidP="00577E71">
      <w:pPr>
        <w:pStyle w:val="ListParagraph"/>
        <w:numPr>
          <w:ilvl w:val="0"/>
          <w:numId w:val="10"/>
        </w:numPr>
        <w:rPr>
          <w:rFonts w:ascii="Century Gothic" w:hAnsi="Century Gothic" w:cs="Times New Roman"/>
          <w:sz w:val="24"/>
          <w:szCs w:val="24"/>
        </w:rPr>
      </w:pPr>
      <w:r w:rsidRPr="00180C14">
        <w:rPr>
          <w:rFonts w:ascii="Century Gothic" w:hAnsi="Century Gothic" w:cs="Times New Roman"/>
          <w:sz w:val="24"/>
          <w:szCs w:val="24"/>
        </w:rPr>
        <w:t xml:space="preserve">Constantly follow up and keep reminding the recommenders to complete </w:t>
      </w:r>
      <w:r w:rsidR="00215F53" w:rsidRPr="00180C14">
        <w:rPr>
          <w:rFonts w:ascii="Century Gothic" w:hAnsi="Century Gothic" w:cs="Times New Roman"/>
          <w:sz w:val="24"/>
          <w:szCs w:val="24"/>
        </w:rPr>
        <w:t>your recommendations</w:t>
      </w:r>
      <w:r w:rsidRPr="00180C14">
        <w:rPr>
          <w:rFonts w:ascii="Century Gothic" w:hAnsi="Century Gothic" w:cs="Times New Roman"/>
          <w:sz w:val="24"/>
          <w:szCs w:val="24"/>
        </w:rPr>
        <w:t xml:space="preserve">. </w:t>
      </w:r>
    </w:p>
    <w:p w14:paraId="038478EC" w14:textId="0AD59125" w:rsidR="008B1CC1" w:rsidRPr="00180C14" w:rsidRDefault="00C0617E" w:rsidP="007F2E45">
      <w:pPr>
        <w:rPr>
          <w:rFonts w:ascii="Century Gothic" w:hAnsi="Century Gothic" w:cs="Times New Roman"/>
          <w:sz w:val="24"/>
          <w:szCs w:val="24"/>
        </w:rPr>
      </w:pPr>
      <w:r w:rsidRPr="00180C14">
        <w:rPr>
          <w:rFonts w:ascii="Century Gothic" w:hAnsi="Century Gothic" w:cs="Times New Roman"/>
          <w:sz w:val="24"/>
          <w:szCs w:val="24"/>
        </w:rPr>
        <w:t xml:space="preserve">Typically, at least 5 recommendation letters will suffice. </w:t>
      </w:r>
    </w:p>
    <w:p w14:paraId="0418CDEB" w14:textId="57338476" w:rsidR="007F2E45" w:rsidRPr="00476AFA" w:rsidRDefault="007F2E45" w:rsidP="00F34B85">
      <w:pPr>
        <w:pStyle w:val="Heading1"/>
        <w:rPr>
          <w:rFonts w:ascii="Century Gothic" w:hAnsi="Century Gothic"/>
          <w:b/>
          <w:bCs/>
          <w:sz w:val="24"/>
          <w:szCs w:val="24"/>
          <w:u w:val="single"/>
        </w:rPr>
      </w:pPr>
      <w:bookmarkStart w:id="14" w:name="_Toc177152254"/>
      <w:r w:rsidRPr="00476AFA">
        <w:rPr>
          <w:rFonts w:ascii="Century Gothic" w:hAnsi="Century Gothic"/>
          <w:b/>
          <w:bCs/>
          <w:sz w:val="24"/>
          <w:szCs w:val="24"/>
          <w:u w:val="single"/>
        </w:rPr>
        <w:t>LIABILITY DISCLAIMER</w:t>
      </w:r>
      <w:bookmarkEnd w:id="14"/>
    </w:p>
    <w:p w14:paraId="182087B4" w14:textId="77777777" w:rsidR="00B15859" w:rsidRPr="00180C14" w:rsidRDefault="00B15859" w:rsidP="00B15859">
      <w:pPr>
        <w:rPr>
          <w:rFonts w:ascii="Century Gothic" w:hAnsi="Century Gothic"/>
        </w:rPr>
      </w:pPr>
    </w:p>
    <w:p w14:paraId="27614C6F" w14:textId="5ABDF8D8" w:rsidR="004E1347" w:rsidRPr="00180C14" w:rsidRDefault="00CF1CAA" w:rsidP="008B1CC1">
      <w:pPr>
        <w:rPr>
          <w:rFonts w:ascii="Century Gothic" w:hAnsi="Century Gothic" w:cs="Times New Roman"/>
          <w:sz w:val="24"/>
          <w:szCs w:val="24"/>
        </w:rPr>
      </w:pPr>
      <w:r w:rsidRPr="00180C14">
        <w:rPr>
          <w:rFonts w:ascii="Century Gothic" w:hAnsi="Century Gothic" w:cs="Times New Roman"/>
          <w:sz w:val="24"/>
          <w:szCs w:val="24"/>
        </w:rPr>
        <w:t xml:space="preserve">Our fundamental goal is to offer support by guiding you through the </w:t>
      </w:r>
      <w:r w:rsidR="0049218E" w:rsidRPr="00180C14">
        <w:rPr>
          <w:rFonts w:ascii="Century Gothic" w:hAnsi="Century Gothic" w:cs="Times New Roman"/>
          <w:sz w:val="24"/>
          <w:szCs w:val="24"/>
        </w:rPr>
        <w:t xml:space="preserve">EB2-NIW application process. Please note that we are not immigration attorneys, but our support and guidance are solely based on our </w:t>
      </w:r>
      <w:r w:rsidR="00F85D98" w:rsidRPr="00180C14">
        <w:rPr>
          <w:rFonts w:ascii="Century Gothic" w:hAnsi="Century Gothic" w:cs="Times New Roman"/>
          <w:sz w:val="24"/>
          <w:szCs w:val="24"/>
        </w:rPr>
        <w:t xml:space="preserve">EB2-NIW application experiences accumulated over the last couple of years. Our handbook is licensed as-is without any warranty for whatever use. In this context, it doesn’t represent legal, </w:t>
      </w:r>
      <w:r w:rsidR="00F85D98" w:rsidRPr="00180C14">
        <w:rPr>
          <w:rFonts w:ascii="Century Gothic" w:hAnsi="Century Gothic" w:cs="Times New Roman"/>
          <w:sz w:val="24"/>
          <w:szCs w:val="24"/>
        </w:rPr>
        <w:lastRenderedPageBreak/>
        <w:t>financial, or tax advice nor establish a legal relationship.</w:t>
      </w:r>
      <w:r w:rsidR="0049218E" w:rsidRPr="00180C14">
        <w:rPr>
          <w:rFonts w:ascii="Century Gothic" w:hAnsi="Century Gothic" w:cs="Times New Roman"/>
          <w:sz w:val="24"/>
          <w:szCs w:val="24"/>
        </w:rPr>
        <w:t xml:space="preserve"> </w:t>
      </w:r>
      <w:r w:rsidR="003F3043" w:rsidRPr="00180C14">
        <w:rPr>
          <w:rFonts w:ascii="Century Gothic" w:hAnsi="Century Gothic" w:cs="Times New Roman"/>
          <w:sz w:val="24"/>
          <w:szCs w:val="24"/>
        </w:rPr>
        <w:t xml:space="preserve">More importantly, it is pivotal to </w:t>
      </w:r>
      <w:r w:rsidR="00CB2575" w:rsidRPr="00180C14">
        <w:rPr>
          <w:rFonts w:ascii="Century Gothic" w:hAnsi="Century Gothic" w:cs="Times New Roman"/>
          <w:sz w:val="24"/>
          <w:szCs w:val="24"/>
        </w:rPr>
        <w:t>understand</w:t>
      </w:r>
      <w:r w:rsidR="003F3043" w:rsidRPr="00180C14">
        <w:rPr>
          <w:rFonts w:ascii="Century Gothic" w:hAnsi="Century Gothic" w:cs="Times New Roman"/>
          <w:sz w:val="24"/>
          <w:szCs w:val="24"/>
        </w:rPr>
        <w:t xml:space="preserve"> that while it is our mandate to ensure success, USCIS is the key determinant of whether a case stands to be approved or not, and as a result, we don’t provide any guarantee for the process. </w:t>
      </w:r>
    </w:p>
    <w:p w14:paraId="23D98C56" w14:textId="2E93B55E" w:rsidR="00E827E1" w:rsidRPr="00180C14" w:rsidRDefault="00E827E1" w:rsidP="008B1CC1">
      <w:pPr>
        <w:rPr>
          <w:rFonts w:ascii="Century Gothic" w:hAnsi="Century Gothic" w:cs="Times New Roman"/>
          <w:sz w:val="24"/>
          <w:szCs w:val="24"/>
        </w:rPr>
      </w:pPr>
    </w:p>
    <w:p w14:paraId="616AC50A" w14:textId="10AE6FFD" w:rsidR="00FB22A8" w:rsidRPr="00180C14" w:rsidRDefault="00F827F5" w:rsidP="008B1CC1">
      <w:pPr>
        <w:rPr>
          <w:rFonts w:ascii="Century Gothic" w:hAnsi="Century Gothic" w:cs="Times New Roman"/>
          <w:sz w:val="24"/>
          <w:szCs w:val="24"/>
        </w:rPr>
      </w:pPr>
      <w:r w:rsidRPr="00180C14">
        <w:rPr>
          <w:rFonts w:ascii="Century Gothic" w:hAnsi="Century Gothic" w:cs="Times New Roman"/>
          <w:noProof/>
          <w:sz w:val="24"/>
          <w:szCs w:val="24"/>
        </w:rPr>
        <w:drawing>
          <wp:inline distT="0" distB="0" distL="0" distR="0" wp14:anchorId="0F0AF51C" wp14:editId="766F64C4">
            <wp:extent cx="5943600" cy="3962400"/>
            <wp:effectExtent l="0" t="0" r="0" b="0"/>
            <wp:docPr id="397956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56795" name="Picture 3979567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FB22A8" w:rsidRPr="00180C14" w:rsidSect="00391706">
      <w:headerReference w:type="default"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E040E" w14:textId="77777777" w:rsidR="001373BD" w:rsidRDefault="001373BD" w:rsidP="001C6A58">
      <w:pPr>
        <w:spacing w:after="0" w:line="240" w:lineRule="auto"/>
      </w:pPr>
      <w:r>
        <w:separator/>
      </w:r>
    </w:p>
  </w:endnote>
  <w:endnote w:type="continuationSeparator" w:id="0">
    <w:p w14:paraId="33E1703E" w14:textId="77777777" w:rsidR="001373BD" w:rsidRDefault="001373BD" w:rsidP="001C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9629923"/>
      <w:docPartObj>
        <w:docPartGallery w:val="Page Numbers (Bottom of Page)"/>
        <w:docPartUnique/>
      </w:docPartObj>
    </w:sdtPr>
    <w:sdtEndPr>
      <w:rPr>
        <w:color w:val="7F7F7F" w:themeColor="background1" w:themeShade="7F"/>
        <w:spacing w:val="60"/>
      </w:rPr>
    </w:sdtEndPr>
    <w:sdtContent>
      <w:p w14:paraId="46CE69A6" w14:textId="72C43BF3" w:rsidR="00C37935" w:rsidRDefault="00C3793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72911F" w14:textId="77777777" w:rsidR="00C37935" w:rsidRDefault="00C37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EBDC3" w14:textId="77777777" w:rsidR="001373BD" w:rsidRDefault="001373BD" w:rsidP="001C6A58">
      <w:pPr>
        <w:spacing w:after="0" w:line="240" w:lineRule="auto"/>
      </w:pPr>
      <w:r>
        <w:separator/>
      </w:r>
    </w:p>
  </w:footnote>
  <w:footnote w:type="continuationSeparator" w:id="0">
    <w:p w14:paraId="4E62D412" w14:textId="77777777" w:rsidR="001373BD" w:rsidRDefault="001373BD" w:rsidP="001C6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D0DF6" w14:textId="76490280" w:rsidR="001C6A58" w:rsidRPr="001C6A58" w:rsidRDefault="00391706" w:rsidP="001C6A58">
    <w:pPr>
      <w:pStyle w:val="Header"/>
    </w:pPr>
    <w:r>
      <w:rPr>
        <w:noProof/>
      </w:rPr>
      <w:drawing>
        <wp:inline distT="0" distB="0" distL="0" distR="0" wp14:anchorId="69F1D512" wp14:editId="16BFD805">
          <wp:extent cx="5943600" cy="806912"/>
          <wp:effectExtent l="0" t="0" r="0" b="6350"/>
          <wp:docPr id="76311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14578" name="Picture 2"/>
                  <pic:cNvPicPr/>
                </pic:nvPicPr>
                <pic:blipFill>
                  <a:blip r:embed="rId1"/>
                  <a:stretch>
                    <a:fillRect/>
                  </a:stretch>
                </pic:blipFill>
                <pic:spPr>
                  <a:xfrm>
                    <a:off x="0" y="0"/>
                    <a:ext cx="5943600" cy="806912"/>
                  </a:xfrm>
                  <a:prstGeom prst="rect">
                    <a:avLst/>
                  </a:prstGeom>
                </pic:spPr>
              </pic:pic>
            </a:graphicData>
          </a:graphic>
        </wp:inline>
      </w:drawing>
    </w:r>
  </w:p>
  <w:p w14:paraId="3657AC0F" w14:textId="77777777" w:rsidR="001C6A58" w:rsidRDefault="001C6A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C61DF"/>
    <w:multiLevelType w:val="hybridMultilevel"/>
    <w:tmpl w:val="C23E40E2"/>
    <w:lvl w:ilvl="0" w:tplc="B3F8B0A8">
      <w:start w:val="1"/>
      <w:numFmt w:val="upperLetter"/>
      <w:lvlText w:val="%1."/>
      <w:lvlJc w:val="left"/>
      <w:pPr>
        <w:ind w:left="500" w:hanging="301"/>
      </w:pPr>
      <w:rPr>
        <w:rFonts w:ascii="Cambria" w:eastAsia="Cambria" w:hAnsi="Cambria" w:cs="Cambria" w:hint="default"/>
        <w:b w:val="0"/>
        <w:bCs w:val="0"/>
        <w:i w:val="0"/>
        <w:iCs w:val="0"/>
        <w:color w:val="1C1E29"/>
        <w:spacing w:val="0"/>
        <w:w w:val="99"/>
        <w:sz w:val="28"/>
        <w:szCs w:val="28"/>
        <w:lang w:val="en-US" w:eastAsia="en-US" w:bidi="ar-SA"/>
      </w:rPr>
    </w:lvl>
    <w:lvl w:ilvl="1" w:tplc="AFEEC932">
      <w:start w:val="1"/>
      <w:numFmt w:val="decimal"/>
      <w:lvlText w:val="%2."/>
      <w:lvlJc w:val="left"/>
      <w:pPr>
        <w:ind w:left="1219" w:hanging="360"/>
      </w:pPr>
      <w:rPr>
        <w:rFonts w:ascii="Cambria" w:eastAsia="Cambria" w:hAnsi="Cambria" w:cs="Cambria" w:hint="default"/>
        <w:b w:val="0"/>
        <w:bCs w:val="0"/>
        <w:i w:val="0"/>
        <w:iCs w:val="0"/>
        <w:color w:val="1C1E29"/>
        <w:spacing w:val="0"/>
        <w:w w:val="99"/>
        <w:sz w:val="28"/>
        <w:szCs w:val="28"/>
        <w:lang w:val="en-US" w:eastAsia="en-US" w:bidi="ar-SA"/>
      </w:rPr>
    </w:lvl>
    <w:lvl w:ilvl="2" w:tplc="3140F2E0">
      <w:numFmt w:val="bullet"/>
      <w:lvlText w:val="•"/>
      <w:lvlJc w:val="left"/>
      <w:pPr>
        <w:ind w:left="1220" w:hanging="360"/>
      </w:pPr>
      <w:rPr>
        <w:rFonts w:hint="default"/>
        <w:lang w:val="en-US" w:eastAsia="en-US" w:bidi="ar-SA"/>
      </w:rPr>
    </w:lvl>
    <w:lvl w:ilvl="3" w:tplc="3A705622">
      <w:numFmt w:val="bullet"/>
      <w:lvlText w:val="•"/>
      <w:lvlJc w:val="left"/>
      <w:pPr>
        <w:ind w:left="2322" w:hanging="360"/>
      </w:pPr>
      <w:rPr>
        <w:rFonts w:hint="default"/>
        <w:lang w:val="en-US" w:eastAsia="en-US" w:bidi="ar-SA"/>
      </w:rPr>
    </w:lvl>
    <w:lvl w:ilvl="4" w:tplc="A98CF7AE">
      <w:numFmt w:val="bullet"/>
      <w:lvlText w:val="•"/>
      <w:lvlJc w:val="left"/>
      <w:pPr>
        <w:ind w:left="3425" w:hanging="360"/>
      </w:pPr>
      <w:rPr>
        <w:rFonts w:hint="default"/>
        <w:lang w:val="en-US" w:eastAsia="en-US" w:bidi="ar-SA"/>
      </w:rPr>
    </w:lvl>
    <w:lvl w:ilvl="5" w:tplc="856CFFE6">
      <w:numFmt w:val="bullet"/>
      <w:lvlText w:val="•"/>
      <w:lvlJc w:val="left"/>
      <w:pPr>
        <w:ind w:left="4527" w:hanging="360"/>
      </w:pPr>
      <w:rPr>
        <w:rFonts w:hint="default"/>
        <w:lang w:val="en-US" w:eastAsia="en-US" w:bidi="ar-SA"/>
      </w:rPr>
    </w:lvl>
    <w:lvl w:ilvl="6" w:tplc="D996D6F4">
      <w:numFmt w:val="bullet"/>
      <w:lvlText w:val="•"/>
      <w:lvlJc w:val="left"/>
      <w:pPr>
        <w:ind w:left="5630" w:hanging="360"/>
      </w:pPr>
      <w:rPr>
        <w:rFonts w:hint="default"/>
        <w:lang w:val="en-US" w:eastAsia="en-US" w:bidi="ar-SA"/>
      </w:rPr>
    </w:lvl>
    <w:lvl w:ilvl="7" w:tplc="EF3C897C">
      <w:numFmt w:val="bullet"/>
      <w:lvlText w:val="•"/>
      <w:lvlJc w:val="left"/>
      <w:pPr>
        <w:ind w:left="6732" w:hanging="360"/>
      </w:pPr>
      <w:rPr>
        <w:rFonts w:hint="default"/>
        <w:lang w:val="en-US" w:eastAsia="en-US" w:bidi="ar-SA"/>
      </w:rPr>
    </w:lvl>
    <w:lvl w:ilvl="8" w:tplc="E716EB56">
      <w:numFmt w:val="bullet"/>
      <w:lvlText w:val="•"/>
      <w:lvlJc w:val="left"/>
      <w:pPr>
        <w:ind w:left="7835" w:hanging="360"/>
      </w:pPr>
      <w:rPr>
        <w:rFonts w:hint="default"/>
        <w:lang w:val="en-US" w:eastAsia="en-US" w:bidi="ar-SA"/>
      </w:rPr>
    </w:lvl>
  </w:abstractNum>
  <w:abstractNum w:abstractNumId="1" w15:restartNumberingAfterBreak="0">
    <w:nsid w:val="242B3A4F"/>
    <w:multiLevelType w:val="multilevel"/>
    <w:tmpl w:val="48E6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0E4DC5"/>
    <w:multiLevelType w:val="hybridMultilevel"/>
    <w:tmpl w:val="29FE5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101459"/>
    <w:multiLevelType w:val="hybridMultilevel"/>
    <w:tmpl w:val="1988D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DD0846"/>
    <w:multiLevelType w:val="hybridMultilevel"/>
    <w:tmpl w:val="478AE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453FC0"/>
    <w:multiLevelType w:val="hybridMultilevel"/>
    <w:tmpl w:val="C78861B2"/>
    <w:lvl w:ilvl="0" w:tplc="7A70B03E">
      <w:numFmt w:val="bullet"/>
      <w:lvlText w:val=""/>
      <w:lvlJc w:val="left"/>
      <w:pPr>
        <w:ind w:left="1219" w:hanging="360"/>
      </w:pPr>
      <w:rPr>
        <w:rFonts w:ascii="Symbol" w:eastAsia="Symbol" w:hAnsi="Symbol" w:cs="Symbol" w:hint="default"/>
        <w:spacing w:val="0"/>
        <w:w w:val="99"/>
        <w:lang w:val="en-US" w:eastAsia="en-US" w:bidi="ar-SA"/>
      </w:rPr>
    </w:lvl>
    <w:lvl w:ilvl="1" w:tplc="E898AB38">
      <w:numFmt w:val="bullet"/>
      <w:lvlText w:val="•"/>
      <w:lvlJc w:val="left"/>
      <w:pPr>
        <w:ind w:left="2102" w:hanging="360"/>
      </w:pPr>
      <w:rPr>
        <w:rFonts w:hint="default"/>
        <w:lang w:val="en-US" w:eastAsia="en-US" w:bidi="ar-SA"/>
      </w:rPr>
    </w:lvl>
    <w:lvl w:ilvl="2" w:tplc="EE1A0FDA">
      <w:numFmt w:val="bullet"/>
      <w:lvlText w:val="•"/>
      <w:lvlJc w:val="left"/>
      <w:pPr>
        <w:ind w:left="2984" w:hanging="360"/>
      </w:pPr>
      <w:rPr>
        <w:rFonts w:hint="default"/>
        <w:lang w:val="en-US" w:eastAsia="en-US" w:bidi="ar-SA"/>
      </w:rPr>
    </w:lvl>
    <w:lvl w:ilvl="3" w:tplc="592413B6">
      <w:numFmt w:val="bullet"/>
      <w:lvlText w:val="•"/>
      <w:lvlJc w:val="left"/>
      <w:pPr>
        <w:ind w:left="3866" w:hanging="360"/>
      </w:pPr>
      <w:rPr>
        <w:rFonts w:hint="default"/>
        <w:lang w:val="en-US" w:eastAsia="en-US" w:bidi="ar-SA"/>
      </w:rPr>
    </w:lvl>
    <w:lvl w:ilvl="4" w:tplc="98A45E74">
      <w:numFmt w:val="bullet"/>
      <w:lvlText w:val="•"/>
      <w:lvlJc w:val="left"/>
      <w:pPr>
        <w:ind w:left="4748" w:hanging="360"/>
      </w:pPr>
      <w:rPr>
        <w:rFonts w:hint="default"/>
        <w:lang w:val="en-US" w:eastAsia="en-US" w:bidi="ar-SA"/>
      </w:rPr>
    </w:lvl>
    <w:lvl w:ilvl="5" w:tplc="04D0E574">
      <w:numFmt w:val="bullet"/>
      <w:lvlText w:val="•"/>
      <w:lvlJc w:val="left"/>
      <w:pPr>
        <w:ind w:left="5630" w:hanging="360"/>
      </w:pPr>
      <w:rPr>
        <w:rFonts w:hint="default"/>
        <w:lang w:val="en-US" w:eastAsia="en-US" w:bidi="ar-SA"/>
      </w:rPr>
    </w:lvl>
    <w:lvl w:ilvl="6" w:tplc="568A87B4">
      <w:numFmt w:val="bullet"/>
      <w:lvlText w:val="•"/>
      <w:lvlJc w:val="left"/>
      <w:pPr>
        <w:ind w:left="6512" w:hanging="360"/>
      </w:pPr>
      <w:rPr>
        <w:rFonts w:hint="default"/>
        <w:lang w:val="en-US" w:eastAsia="en-US" w:bidi="ar-SA"/>
      </w:rPr>
    </w:lvl>
    <w:lvl w:ilvl="7" w:tplc="9FA8A1A2">
      <w:numFmt w:val="bullet"/>
      <w:lvlText w:val="•"/>
      <w:lvlJc w:val="left"/>
      <w:pPr>
        <w:ind w:left="7394" w:hanging="360"/>
      </w:pPr>
      <w:rPr>
        <w:rFonts w:hint="default"/>
        <w:lang w:val="en-US" w:eastAsia="en-US" w:bidi="ar-SA"/>
      </w:rPr>
    </w:lvl>
    <w:lvl w:ilvl="8" w:tplc="4A38A496">
      <w:numFmt w:val="bullet"/>
      <w:lvlText w:val="•"/>
      <w:lvlJc w:val="left"/>
      <w:pPr>
        <w:ind w:left="8276" w:hanging="360"/>
      </w:pPr>
      <w:rPr>
        <w:rFonts w:hint="default"/>
        <w:lang w:val="en-US" w:eastAsia="en-US" w:bidi="ar-SA"/>
      </w:rPr>
    </w:lvl>
  </w:abstractNum>
  <w:abstractNum w:abstractNumId="6" w15:restartNumberingAfterBreak="0">
    <w:nsid w:val="481C2CE6"/>
    <w:multiLevelType w:val="hybridMultilevel"/>
    <w:tmpl w:val="68064BBA"/>
    <w:lvl w:ilvl="0" w:tplc="6CCC2DB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481720"/>
    <w:multiLevelType w:val="hybridMultilevel"/>
    <w:tmpl w:val="93BE6E4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A76B32"/>
    <w:multiLevelType w:val="hybridMultilevel"/>
    <w:tmpl w:val="679663EC"/>
    <w:lvl w:ilvl="0" w:tplc="E940D044">
      <w:start w:val="1"/>
      <w:numFmt w:val="lowerLetter"/>
      <w:lvlText w:val="%1)"/>
      <w:lvlJc w:val="left"/>
      <w:pPr>
        <w:ind w:left="805" w:hanging="306"/>
      </w:pPr>
      <w:rPr>
        <w:rFonts w:ascii="Cambria" w:eastAsia="Cambria" w:hAnsi="Cambria" w:cs="Cambria" w:hint="default"/>
        <w:b w:val="0"/>
        <w:bCs w:val="0"/>
        <w:i w:val="0"/>
        <w:iCs w:val="0"/>
        <w:color w:val="1C1E29"/>
        <w:spacing w:val="0"/>
        <w:w w:val="99"/>
        <w:sz w:val="28"/>
        <w:szCs w:val="28"/>
        <w:lang w:val="en-US" w:eastAsia="en-US" w:bidi="ar-SA"/>
      </w:rPr>
    </w:lvl>
    <w:lvl w:ilvl="1" w:tplc="67B617D2">
      <w:start w:val="1"/>
      <w:numFmt w:val="decimal"/>
      <w:lvlText w:val="%2."/>
      <w:lvlJc w:val="left"/>
      <w:pPr>
        <w:ind w:left="792" w:hanging="293"/>
      </w:pPr>
      <w:rPr>
        <w:rFonts w:hint="default"/>
        <w:spacing w:val="0"/>
        <w:w w:val="99"/>
        <w:lang w:val="en-US" w:eastAsia="en-US" w:bidi="ar-SA"/>
      </w:rPr>
    </w:lvl>
    <w:lvl w:ilvl="2" w:tplc="3DF433E8">
      <w:numFmt w:val="bullet"/>
      <w:lvlText w:val="·"/>
      <w:lvlJc w:val="left"/>
      <w:pPr>
        <w:ind w:left="1219" w:hanging="195"/>
      </w:pPr>
      <w:rPr>
        <w:rFonts w:ascii="Cambria" w:eastAsia="Cambria" w:hAnsi="Cambria" w:cs="Cambria" w:hint="default"/>
        <w:b w:val="0"/>
        <w:bCs w:val="0"/>
        <w:i w:val="0"/>
        <w:iCs w:val="0"/>
        <w:color w:val="1C1E29"/>
        <w:spacing w:val="0"/>
        <w:w w:val="99"/>
        <w:sz w:val="28"/>
        <w:szCs w:val="28"/>
        <w:lang w:val="en-US" w:eastAsia="en-US" w:bidi="ar-SA"/>
      </w:rPr>
    </w:lvl>
    <w:lvl w:ilvl="3" w:tplc="AE1A9854">
      <w:numFmt w:val="bullet"/>
      <w:lvlText w:val="•"/>
      <w:lvlJc w:val="left"/>
      <w:pPr>
        <w:ind w:left="3180" w:hanging="195"/>
      </w:pPr>
      <w:rPr>
        <w:rFonts w:hint="default"/>
        <w:lang w:val="en-US" w:eastAsia="en-US" w:bidi="ar-SA"/>
      </w:rPr>
    </w:lvl>
    <w:lvl w:ilvl="4" w:tplc="5EA2C51C">
      <w:numFmt w:val="bullet"/>
      <w:lvlText w:val="•"/>
      <w:lvlJc w:val="left"/>
      <w:pPr>
        <w:ind w:left="4160" w:hanging="195"/>
      </w:pPr>
      <w:rPr>
        <w:rFonts w:hint="default"/>
        <w:lang w:val="en-US" w:eastAsia="en-US" w:bidi="ar-SA"/>
      </w:rPr>
    </w:lvl>
    <w:lvl w:ilvl="5" w:tplc="66B24EBA">
      <w:numFmt w:val="bullet"/>
      <w:lvlText w:val="•"/>
      <w:lvlJc w:val="left"/>
      <w:pPr>
        <w:ind w:left="5140" w:hanging="195"/>
      </w:pPr>
      <w:rPr>
        <w:rFonts w:hint="default"/>
        <w:lang w:val="en-US" w:eastAsia="en-US" w:bidi="ar-SA"/>
      </w:rPr>
    </w:lvl>
    <w:lvl w:ilvl="6" w:tplc="8EDC1C4A">
      <w:numFmt w:val="bullet"/>
      <w:lvlText w:val="•"/>
      <w:lvlJc w:val="left"/>
      <w:pPr>
        <w:ind w:left="6120" w:hanging="195"/>
      </w:pPr>
      <w:rPr>
        <w:rFonts w:hint="default"/>
        <w:lang w:val="en-US" w:eastAsia="en-US" w:bidi="ar-SA"/>
      </w:rPr>
    </w:lvl>
    <w:lvl w:ilvl="7" w:tplc="B2145E96">
      <w:numFmt w:val="bullet"/>
      <w:lvlText w:val="•"/>
      <w:lvlJc w:val="left"/>
      <w:pPr>
        <w:ind w:left="7100" w:hanging="195"/>
      </w:pPr>
      <w:rPr>
        <w:rFonts w:hint="default"/>
        <w:lang w:val="en-US" w:eastAsia="en-US" w:bidi="ar-SA"/>
      </w:rPr>
    </w:lvl>
    <w:lvl w:ilvl="8" w:tplc="1DBAB424">
      <w:numFmt w:val="bullet"/>
      <w:lvlText w:val="•"/>
      <w:lvlJc w:val="left"/>
      <w:pPr>
        <w:ind w:left="8080" w:hanging="195"/>
      </w:pPr>
      <w:rPr>
        <w:rFonts w:hint="default"/>
        <w:lang w:val="en-US" w:eastAsia="en-US" w:bidi="ar-SA"/>
      </w:rPr>
    </w:lvl>
  </w:abstractNum>
  <w:abstractNum w:abstractNumId="9" w15:restartNumberingAfterBreak="0">
    <w:nsid w:val="6E71281D"/>
    <w:multiLevelType w:val="hybridMultilevel"/>
    <w:tmpl w:val="C5526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E11D77"/>
    <w:multiLevelType w:val="hybridMultilevel"/>
    <w:tmpl w:val="FD880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2826415">
    <w:abstractNumId w:val="6"/>
  </w:num>
  <w:num w:numId="2" w16cid:durableId="1979416197">
    <w:abstractNumId w:val="2"/>
  </w:num>
  <w:num w:numId="3" w16cid:durableId="984120298">
    <w:abstractNumId w:val="0"/>
  </w:num>
  <w:num w:numId="4" w16cid:durableId="469710098">
    <w:abstractNumId w:val="8"/>
  </w:num>
  <w:num w:numId="5" w16cid:durableId="1801223919">
    <w:abstractNumId w:val="9"/>
  </w:num>
  <w:num w:numId="6" w16cid:durableId="139227970">
    <w:abstractNumId w:val="5"/>
  </w:num>
  <w:num w:numId="7" w16cid:durableId="1941647507">
    <w:abstractNumId w:val="4"/>
  </w:num>
  <w:num w:numId="8" w16cid:durableId="1355115333">
    <w:abstractNumId w:val="3"/>
  </w:num>
  <w:num w:numId="9" w16cid:durableId="1333214634">
    <w:abstractNumId w:val="1"/>
  </w:num>
  <w:num w:numId="10" w16cid:durableId="1351221367">
    <w:abstractNumId w:val="10"/>
  </w:num>
  <w:num w:numId="11" w16cid:durableId="20067389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C5"/>
    <w:rsid w:val="0002274B"/>
    <w:rsid w:val="0003371E"/>
    <w:rsid w:val="00037070"/>
    <w:rsid w:val="00037C8F"/>
    <w:rsid w:val="00062634"/>
    <w:rsid w:val="00062E5B"/>
    <w:rsid w:val="00084F23"/>
    <w:rsid w:val="000A3053"/>
    <w:rsid w:val="000B575C"/>
    <w:rsid w:val="000C2FDE"/>
    <w:rsid w:val="000C3764"/>
    <w:rsid w:val="000C796B"/>
    <w:rsid w:val="00105C52"/>
    <w:rsid w:val="001373BD"/>
    <w:rsid w:val="00137E1D"/>
    <w:rsid w:val="00145B54"/>
    <w:rsid w:val="001478A4"/>
    <w:rsid w:val="001572C7"/>
    <w:rsid w:val="00161779"/>
    <w:rsid w:val="00165E04"/>
    <w:rsid w:val="001676F5"/>
    <w:rsid w:val="00170F6E"/>
    <w:rsid w:val="00180C14"/>
    <w:rsid w:val="00192868"/>
    <w:rsid w:val="001A586C"/>
    <w:rsid w:val="001B5BE0"/>
    <w:rsid w:val="001C0FFC"/>
    <w:rsid w:val="001C60DC"/>
    <w:rsid w:val="001C6A58"/>
    <w:rsid w:val="001F6E44"/>
    <w:rsid w:val="00215F53"/>
    <w:rsid w:val="00222ADE"/>
    <w:rsid w:val="002236F5"/>
    <w:rsid w:val="00231796"/>
    <w:rsid w:val="00231D7E"/>
    <w:rsid w:val="00254216"/>
    <w:rsid w:val="00263881"/>
    <w:rsid w:val="00281C51"/>
    <w:rsid w:val="002D1BB3"/>
    <w:rsid w:val="002D6866"/>
    <w:rsid w:val="00312FCA"/>
    <w:rsid w:val="003174A0"/>
    <w:rsid w:val="00340921"/>
    <w:rsid w:val="00347EA8"/>
    <w:rsid w:val="00350F22"/>
    <w:rsid w:val="00356D59"/>
    <w:rsid w:val="003605DD"/>
    <w:rsid w:val="00391706"/>
    <w:rsid w:val="003A3F15"/>
    <w:rsid w:val="003A63A1"/>
    <w:rsid w:val="003A753E"/>
    <w:rsid w:val="003C06AA"/>
    <w:rsid w:val="003F3043"/>
    <w:rsid w:val="00432A0A"/>
    <w:rsid w:val="00476AFA"/>
    <w:rsid w:val="004817C5"/>
    <w:rsid w:val="00483253"/>
    <w:rsid w:val="0049218E"/>
    <w:rsid w:val="004A34E9"/>
    <w:rsid w:val="004B419E"/>
    <w:rsid w:val="004B6ED4"/>
    <w:rsid w:val="004E1347"/>
    <w:rsid w:val="004F34AA"/>
    <w:rsid w:val="004F3B25"/>
    <w:rsid w:val="004F4AE4"/>
    <w:rsid w:val="00526513"/>
    <w:rsid w:val="00537675"/>
    <w:rsid w:val="00577E71"/>
    <w:rsid w:val="005861D7"/>
    <w:rsid w:val="005B0449"/>
    <w:rsid w:val="005C1C6C"/>
    <w:rsid w:val="005E647B"/>
    <w:rsid w:val="00606893"/>
    <w:rsid w:val="0062217B"/>
    <w:rsid w:val="0062403D"/>
    <w:rsid w:val="00627CD3"/>
    <w:rsid w:val="006444CB"/>
    <w:rsid w:val="0065618E"/>
    <w:rsid w:val="00685ADE"/>
    <w:rsid w:val="006A0EB4"/>
    <w:rsid w:val="006C664B"/>
    <w:rsid w:val="00714A83"/>
    <w:rsid w:val="00730B61"/>
    <w:rsid w:val="00735BD4"/>
    <w:rsid w:val="0074395F"/>
    <w:rsid w:val="007536B2"/>
    <w:rsid w:val="00775500"/>
    <w:rsid w:val="00775EC5"/>
    <w:rsid w:val="0077759B"/>
    <w:rsid w:val="0079555A"/>
    <w:rsid w:val="007B36F6"/>
    <w:rsid w:val="007C5302"/>
    <w:rsid w:val="007D4D75"/>
    <w:rsid w:val="007E5EAC"/>
    <w:rsid w:val="007F2E45"/>
    <w:rsid w:val="00802596"/>
    <w:rsid w:val="0081539E"/>
    <w:rsid w:val="00845BD0"/>
    <w:rsid w:val="00855366"/>
    <w:rsid w:val="008562D3"/>
    <w:rsid w:val="00880921"/>
    <w:rsid w:val="00895993"/>
    <w:rsid w:val="008A0E1E"/>
    <w:rsid w:val="008A7155"/>
    <w:rsid w:val="008B1CC1"/>
    <w:rsid w:val="008B2D85"/>
    <w:rsid w:val="008C1A2B"/>
    <w:rsid w:val="008D7672"/>
    <w:rsid w:val="008F6B04"/>
    <w:rsid w:val="009126A9"/>
    <w:rsid w:val="009127CD"/>
    <w:rsid w:val="0095367B"/>
    <w:rsid w:val="00970301"/>
    <w:rsid w:val="0098003F"/>
    <w:rsid w:val="00980D91"/>
    <w:rsid w:val="00985DB4"/>
    <w:rsid w:val="00991308"/>
    <w:rsid w:val="009A1AE2"/>
    <w:rsid w:val="009A35D8"/>
    <w:rsid w:val="009C66AB"/>
    <w:rsid w:val="009D3334"/>
    <w:rsid w:val="009D7111"/>
    <w:rsid w:val="009F1E6B"/>
    <w:rsid w:val="009F5CDE"/>
    <w:rsid w:val="00A113BD"/>
    <w:rsid w:val="00A606F7"/>
    <w:rsid w:val="00A62350"/>
    <w:rsid w:val="00AE3E34"/>
    <w:rsid w:val="00AE7BEC"/>
    <w:rsid w:val="00B15859"/>
    <w:rsid w:val="00B235BE"/>
    <w:rsid w:val="00B2441B"/>
    <w:rsid w:val="00B332D6"/>
    <w:rsid w:val="00B82E40"/>
    <w:rsid w:val="00BC068E"/>
    <w:rsid w:val="00BC16DC"/>
    <w:rsid w:val="00BC7443"/>
    <w:rsid w:val="00BD019A"/>
    <w:rsid w:val="00BE32F2"/>
    <w:rsid w:val="00BE4467"/>
    <w:rsid w:val="00C0617E"/>
    <w:rsid w:val="00C1265C"/>
    <w:rsid w:val="00C15FCD"/>
    <w:rsid w:val="00C17B51"/>
    <w:rsid w:val="00C2228B"/>
    <w:rsid w:val="00C37935"/>
    <w:rsid w:val="00C5506D"/>
    <w:rsid w:val="00C56DA6"/>
    <w:rsid w:val="00C8186D"/>
    <w:rsid w:val="00CB2575"/>
    <w:rsid w:val="00CC1726"/>
    <w:rsid w:val="00CC7DA8"/>
    <w:rsid w:val="00CD4559"/>
    <w:rsid w:val="00CF1CAA"/>
    <w:rsid w:val="00CF4CBC"/>
    <w:rsid w:val="00D000A7"/>
    <w:rsid w:val="00D0579D"/>
    <w:rsid w:val="00D06317"/>
    <w:rsid w:val="00D06C0B"/>
    <w:rsid w:val="00D24335"/>
    <w:rsid w:val="00D27F70"/>
    <w:rsid w:val="00D740F2"/>
    <w:rsid w:val="00D76E2F"/>
    <w:rsid w:val="00D8231F"/>
    <w:rsid w:val="00DC1A7D"/>
    <w:rsid w:val="00DD1832"/>
    <w:rsid w:val="00DD5F20"/>
    <w:rsid w:val="00DE353C"/>
    <w:rsid w:val="00DF06EB"/>
    <w:rsid w:val="00DF48DA"/>
    <w:rsid w:val="00E00800"/>
    <w:rsid w:val="00E10DAA"/>
    <w:rsid w:val="00E12C85"/>
    <w:rsid w:val="00E627C5"/>
    <w:rsid w:val="00E827E1"/>
    <w:rsid w:val="00EA1FA0"/>
    <w:rsid w:val="00EB730C"/>
    <w:rsid w:val="00EC54C2"/>
    <w:rsid w:val="00EC5F75"/>
    <w:rsid w:val="00ED0773"/>
    <w:rsid w:val="00ED3EBC"/>
    <w:rsid w:val="00EF183E"/>
    <w:rsid w:val="00EF6894"/>
    <w:rsid w:val="00F05277"/>
    <w:rsid w:val="00F074A5"/>
    <w:rsid w:val="00F175E0"/>
    <w:rsid w:val="00F179B8"/>
    <w:rsid w:val="00F34B85"/>
    <w:rsid w:val="00F402D3"/>
    <w:rsid w:val="00F75F7F"/>
    <w:rsid w:val="00F827F5"/>
    <w:rsid w:val="00F85D98"/>
    <w:rsid w:val="00F933E5"/>
    <w:rsid w:val="00FB22A8"/>
    <w:rsid w:val="00FD7C40"/>
    <w:rsid w:val="00FE0448"/>
    <w:rsid w:val="00FE7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922F2E"/>
  <w15:chartTrackingRefBased/>
  <w15:docId w15:val="{11F44C07-4744-424A-BB28-E45F73C6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5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5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75E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5E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5E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5E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E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E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E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E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5E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75E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5E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E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E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E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E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EC5"/>
    <w:rPr>
      <w:rFonts w:eastAsiaTheme="majorEastAsia" w:cstheme="majorBidi"/>
      <w:color w:val="272727" w:themeColor="text1" w:themeTint="D8"/>
    </w:rPr>
  </w:style>
  <w:style w:type="paragraph" w:styleId="Title">
    <w:name w:val="Title"/>
    <w:basedOn w:val="Normal"/>
    <w:next w:val="Normal"/>
    <w:link w:val="TitleChar"/>
    <w:uiPriority w:val="10"/>
    <w:qFormat/>
    <w:rsid w:val="00775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E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E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E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EC5"/>
    <w:pPr>
      <w:spacing w:before="160"/>
      <w:jc w:val="center"/>
    </w:pPr>
    <w:rPr>
      <w:i/>
      <w:iCs/>
      <w:color w:val="404040" w:themeColor="text1" w:themeTint="BF"/>
    </w:rPr>
  </w:style>
  <w:style w:type="character" w:customStyle="1" w:styleId="QuoteChar">
    <w:name w:val="Quote Char"/>
    <w:basedOn w:val="DefaultParagraphFont"/>
    <w:link w:val="Quote"/>
    <w:uiPriority w:val="29"/>
    <w:rsid w:val="00775EC5"/>
    <w:rPr>
      <w:i/>
      <w:iCs/>
      <w:color w:val="404040" w:themeColor="text1" w:themeTint="BF"/>
    </w:rPr>
  </w:style>
  <w:style w:type="paragraph" w:styleId="ListParagraph">
    <w:name w:val="List Paragraph"/>
    <w:basedOn w:val="Normal"/>
    <w:uiPriority w:val="1"/>
    <w:qFormat/>
    <w:rsid w:val="00775EC5"/>
    <w:pPr>
      <w:ind w:left="720"/>
      <w:contextualSpacing/>
    </w:pPr>
  </w:style>
  <w:style w:type="character" w:styleId="IntenseEmphasis">
    <w:name w:val="Intense Emphasis"/>
    <w:basedOn w:val="DefaultParagraphFont"/>
    <w:uiPriority w:val="21"/>
    <w:qFormat/>
    <w:rsid w:val="00775EC5"/>
    <w:rPr>
      <w:i/>
      <w:iCs/>
      <w:color w:val="0F4761" w:themeColor="accent1" w:themeShade="BF"/>
    </w:rPr>
  </w:style>
  <w:style w:type="paragraph" w:styleId="IntenseQuote">
    <w:name w:val="Intense Quote"/>
    <w:basedOn w:val="Normal"/>
    <w:next w:val="Normal"/>
    <w:link w:val="IntenseQuoteChar"/>
    <w:uiPriority w:val="30"/>
    <w:qFormat/>
    <w:rsid w:val="00775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EC5"/>
    <w:rPr>
      <w:i/>
      <w:iCs/>
      <w:color w:val="0F4761" w:themeColor="accent1" w:themeShade="BF"/>
    </w:rPr>
  </w:style>
  <w:style w:type="character" w:styleId="IntenseReference">
    <w:name w:val="Intense Reference"/>
    <w:basedOn w:val="DefaultParagraphFont"/>
    <w:uiPriority w:val="32"/>
    <w:qFormat/>
    <w:rsid w:val="00775EC5"/>
    <w:rPr>
      <w:b/>
      <w:bCs/>
      <w:smallCaps/>
      <w:color w:val="0F4761" w:themeColor="accent1" w:themeShade="BF"/>
      <w:spacing w:val="5"/>
    </w:rPr>
  </w:style>
  <w:style w:type="table" w:styleId="TableGrid">
    <w:name w:val="Table Grid"/>
    <w:basedOn w:val="TableNormal"/>
    <w:uiPriority w:val="39"/>
    <w:rsid w:val="009A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D5F20"/>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7F2E4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34B85"/>
    <w:pPr>
      <w:spacing w:after="100"/>
    </w:pPr>
  </w:style>
  <w:style w:type="paragraph" w:styleId="TOC2">
    <w:name w:val="toc 2"/>
    <w:basedOn w:val="Normal"/>
    <w:next w:val="Normal"/>
    <w:autoRedefine/>
    <w:uiPriority w:val="39"/>
    <w:unhideWhenUsed/>
    <w:rsid w:val="00F34B85"/>
    <w:pPr>
      <w:spacing w:after="100"/>
      <w:ind w:left="220"/>
    </w:pPr>
  </w:style>
  <w:style w:type="paragraph" w:styleId="TOC3">
    <w:name w:val="toc 3"/>
    <w:basedOn w:val="Normal"/>
    <w:next w:val="Normal"/>
    <w:autoRedefine/>
    <w:uiPriority w:val="39"/>
    <w:unhideWhenUsed/>
    <w:rsid w:val="00F34B85"/>
    <w:pPr>
      <w:spacing w:after="100"/>
      <w:ind w:left="440"/>
    </w:pPr>
  </w:style>
  <w:style w:type="character" w:styleId="Hyperlink">
    <w:name w:val="Hyperlink"/>
    <w:basedOn w:val="DefaultParagraphFont"/>
    <w:uiPriority w:val="99"/>
    <w:unhideWhenUsed/>
    <w:rsid w:val="00F34B85"/>
    <w:rPr>
      <w:color w:val="467886" w:themeColor="hyperlink"/>
      <w:u w:val="single"/>
    </w:rPr>
  </w:style>
  <w:style w:type="paragraph" w:styleId="Header">
    <w:name w:val="header"/>
    <w:basedOn w:val="Normal"/>
    <w:link w:val="HeaderChar"/>
    <w:uiPriority w:val="99"/>
    <w:unhideWhenUsed/>
    <w:rsid w:val="001C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A58"/>
  </w:style>
  <w:style w:type="paragraph" w:styleId="Footer">
    <w:name w:val="footer"/>
    <w:basedOn w:val="Normal"/>
    <w:link w:val="FooterChar"/>
    <w:uiPriority w:val="99"/>
    <w:unhideWhenUsed/>
    <w:rsid w:val="001C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A58"/>
  </w:style>
  <w:style w:type="character" w:styleId="UnresolvedMention">
    <w:name w:val="Unresolved Mention"/>
    <w:basedOn w:val="DefaultParagraphFont"/>
    <w:uiPriority w:val="99"/>
    <w:semiHidden/>
    <w:unhideWhenUsed/>
    <w:rsid w:val="00606893"/>
    <w:rPr>
      <w:color w:val="605E5C"/>
      <w:shd w:val="clear" w:color="auto" w:fill="E1DFDD"/>
    </w:rPr>
  </w:style>
  <w:style w:type="paragraph" w:styleId="NoSpacing">
    <w:name w:val="No Spacing"/>
    <w:link w:val="NoSpacingChar"/>
    <w:uiPriority w:val="1"/>
    <w:qFormat/>
    <w:rsid w:val="00391706"/>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391706"/>
    <w:rPr>
      <w:rFonts w:eastAsiaTheme="minorEastAsia"/>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15140">
      <w:bodyDiv w:val="1"/>
      <w:marLeft w:val="0"/>
      <w:marRight w:val="0"/>
      <w:marTop w:val="0"/>
      <w:marBottom w:val="0"/>
      <w:divBdr>
        <w:top w:val="none" w:sz="0" w:space="0" w:color="auto"/>
        <w:left w:val="none" w:sz="0" w:space="0" w:color="auto"/>
        <w:bottom w:val="none" w:sz="0" w:space="0" w:color="auto"/>
        <w:right w:val="none" w:sz="0" w:space="0" w:color="auto"/>
      </w:divBdr>
    </w:div>
    <w:div w:id="188493068">
      <w:bodyDiv w:val="1"/>
      <w:marLeft w:val="0"/>
      <w:marRight w:val="0"/>
      <w:marTop w:val="0"/>
      <w:marBottom w:val="0"/>
      <w:divBdr>
        <w:top w:val="none" w:sz="0" w:space="0" w:color="auto"/>
        <w:left w:val="none" w:sz="0" w:space="0" w:color="auto"/>
        <w:bottom w:val="none" w:sz="0" w:space="0" w:color="auto"/>
        <w:right w:val="none" w:sz="0" w:space="0" w:color="auto"/>
      </w:divBdr>
    </w:div>
    <w:div w:id="209923495">
      <w:bodyDiv w:val="1"/>
      <w:marLeft w:val="0"/>
      <w:marRight w:val="0"/>
      <w:marTop w:val="0"/>
      <w:marBottom w:val="0"/>
      <w:divBdr>
        <w:top w:val="none" w:sz="0" w:space="0" w:color="auto"/>
        <w:left w:val="none" w:sz="0" w:space="0" w:color="auto"/>
        <w:bottom w:val="none" w:sz="0" w:space="0" w:color="auto"/>
        <w:right w:val="none" w:sz="0" w:space="0" w:color="auto"/>
      </w:divBdr>
      <w:divsChild>
        <w:div w:id="558712750">
          <w:marLeft w:val="0"/>
          <w:marRight w:val="0"/>
          <w:marTop w:val="0"/>
          <w:marBottom w:val="0"/>
          <w:divBdr>
            <w:top w:val="none" w:sz="0" w:space="0" w:color="auto"/>
            <w:left w:val="none" w:sz="0" w:space="0" w:color="auto"/>
            <w:bottom w:val="none" w:sz="0" w:space="0" w:color="auto"/>
            <w:right w:val="none" w:sz="0" w:space="0" w:color="auto"/>
          </w:divBdr>
          <w:divsChild>
            <w:div w:id="911425845">
              <w:marLeft w:val="0"/>
              <w:marRight w:val="0"/>
              <w:marTop w:val="0"/>
              <w:marBottom w:val="0"/>
              <w:divBdr>
                <w:top w:val="none" w:sz="0" w:space="0" w:color="auto"/>
                <w:left w:val="none" w:sz="0" w:space="0" w:color="auto"/>
                <w:bottom w:val="none" w:sz="0" w:space="0" w:color="auto"/>
                <w:right w:val="none" w:sz="0" w:space="0" w:color="auto"/>
              </w:divBdr>
              <w:divsChild>
                <w:div w:id="1184705203">
                  <w:marLeft w:val="0"/>
                  <w:marRight w:val="0"/>
                  <w:marTop w:val="0"/>
                  <w:marBottom w:val="0"/>
                  <w:divBdr>
                    <w:top w:val="none" w:sz="0" w:space="0" w:color="auto"/>
                    <w:left w:val="none" w:sz="0" w:space="0" w:color="auto"/>
                    <w:bottom w:val="none" w:sz="0" w:space="0" w:color="auto"/>
                    <w:right w:val="none" w:sz="0" w:space="0" w:color="auto"/>
                  </w:divBdr>
                  <w:divsChild>
                    <w:div w:id="1755740274">
                      <w:marLeft w:val="0"/>
                      <w:marRight w:val="0"/>
                      <w:marTop w:val="0"/>
                      <w:marBottom w:val="0"/>
                      <w:divBdr>
                        <w:top w:val="none" w:sz="0" w:space="0" w:color="auto"/>
                        <w:left w:val="none" w:sz="0" w:space="0" w:color="auto"/>
                        <w:bottom w:val="none" w:sz="0" w:space="0" w:color="auto"/>
                        <w:right w:val="none" w:sz="0" w:space="0" w:color="auto"/>
                      </w:divBdr>
                      <w:divsChild>
                        <w:div w:id="1502966727">
                          <w:marLeft w:val="0"/>
                          <w:marRight w:val="0"/>
                          <w:marTop w:val="0"/>
                          <w:marBottom w:val="0"/>
                          <w:divBdr>
                            <w:top w:val="none" w:sz="0" w:space="0" w:color="auto"/>
                            <w:left w:val="none" w:sz="0" w:space="0" w:color="auto"/>
                            <w:bottom w:val="none" w:sz="0" w:space="0" w:color="auto"/>
                            <w:right w:val="none" w:sz="0" w:space="0" w:color="auto"/>
                          </w:divBdr>
                        </w:div>
                        <w:div w:id="1212577947">
                          <w:marLeft w:val="0"/>
                          <w:marRight w:val="0"/>
                          <w:marTop w:val="0"/>
                          <w:marBottom w:val="0"/>
                          <w:divBdr>
                            <w:top w:val="none" w:sz="0" w:space="0" w:color="auto"/>
                            <w:left w:val="none" w:sz="0" w:space="0" w:color="auto"/>
                            <w:bottom w:val="none" w:sz="0" w:space="0" w:color="auto"/>
                            <w:right w:val="none" w:sz="0" w:space="0" w:color="auto"/>
                          </w:divBdr>
                        </w:div>
                        <w:div w:id="128211317">
                          <w:marLeft w:val="0"/>
                          <w:marRight w:val="0"/>
                          <w:marTop w:val="0"/>
                          <w:marBottom w:val="0"/>
                          <w:divBdr>
                            <w:top w:val="none" w:sz="0" w:space="0" w:color="auto"/>
                            <w:left w:val="none" w:sz="0" w:space="0" w:color="auto"/>
                            <w:bottom w:val="none" w:sz="0" w:space="0" w:color="auto"/>
                            <w:right w:val="none" w:sz="0" w:space="0" w:color="auto"/>
                          </w:divBdr>
                        </w:div>
                        <w:div w:id="1900244255">
                          <w:marLeft w:val="0"/>
                          <w:marRight w:val="0"/>
                          <w:marTop w:val="0"/>
                          <w:marBottom w:val="0"/>
                          <w:divBdr>
                            <w:top w:val="none" w:sz="0" w:space="0" w:color="auto"/>
                            <w:left w:val="none" w:sz="0" w:space="0" w:color="auto"/>
                            <w:bottom w:val="none" w:sz="0" w:space="0" w:color="auto"/>
                            <w:right w:val="none" w:sz="0" w:space="0" w:color="auto"/>
                          </w:divBdr>
                        </w:div>
                        <w:div w:id="1516917995">
                          <w:marLeft w:val="0"/>
                          <w:marRight w:val="0"/>
                          <w:marTop w:val="0"/>
                          <w:marBottom w:val="0"/>
                          <w:divBdr>
                            <w:top w:val="none" w:sz="0" w:space="0" w:color="auto"/>
                            <w:left w:val="none" w:sz="0" w:space="0" w:color="auto"/>
                            <w:bottom w:val="none" w:sz="0" w:space="0" w:color="auto"/>
                            <w:right w:val="none" w:sz="0" w:space="0" w:color="auto"/>
                          </w:divBdr>
                        </w:div>
                        <w:div w:id="1740516285">
                          <w:marLeft w:val="0"/>
                          <w:marRight w:val="0"/>
                          <w:marTop w:val="0"/>
                          <w:marBottom w:val="0"/>
                          <w:divBdr>
                            <w:top w:val="none" w:sz="0" w:space="0" w:color="auto"/>
                            <w:left w:val="none" w:sz="0" w:space="0" w:color="auto"/>
                            <w:bottom w:val="none" w:sz="0" w:space="0" w:color="auto"/>
                            <w:right w:val="none" w:sz="0" w:space="0" w:color="auto"/>
                          </w:divBdr>
                        </w:div>
                        <w:div w:id="1586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701340">
      <w:bodyDiv w:val="1"/>
      <w:marLeft w:val="0"/>
      <w:marRight w:val="0"/>
      <w:marTop w:val="0"/>
      <w:marBottom w:val="0"/>
      <w:divBdr>
        <w:top w:val="none" w:sz="0" w:space="0" w:color="auto"/>
        <w:left w:val="none" w:sz="0" w:space="0" w:color="auto"/>
        <w:bottom w:val="none" w:sz="0" w:space="0" w:color="auto"/>
        <w:right w:val="none" w:sz="0" w:space="0" w:color="auto"/>
      </w:divBdr>
    </w:div>
    <w:div w:id="336421625">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
    <w:div w:id="651101907">
      <w:bodyDiv w:val="1"/>
      <w:marLeft w:val="0"/>
      <w:marRight w:val="0"/>
      <w:marTop w:val="0"/>
      <w:marBottom w:val="0"/>
      <w:divBdr>
        <w:top w:val="none" w:sz="0" w:space="0" w:color="auto"/>
        <w:left w:val="none" w:sz="0" w:space="0" w:color="auto"/>
        <w:bottom w:val="none" w:sz="0" w:space="0" w:color="auto"/>
        <w:right w:val="none" w:sz="0" w:space="0" w:color="auto"/>
      </w:divBdr>
    </w:div>
    <w:div w:id="744494007">
      <w:bodyDiv w:val="1"/>
      <w:marLeft w:val="0"/>
      <w:marRight w:val="0"/>
      <w:marTop w:val="0"/>
      <w:marBottom w:val="0"/>
      <w:divBdr>
        <w:top w:val="none" w:sz="0" w:space="0" w:color="auto"/>
        <w:left w:val="none" w:sz="0" w:space="0" w:color="auto"/>
        <w:bottom w:val="none" w:sz="0" w:space="0" w:color="auto"/>
        <w:right w:val="none" w:sz="0" w:space="0" w:color="auto"/>
      </w:divBdr>
    </w:div>
    <w:div w:id="913778481">
      <w:bodyDiv w:val="1"/>
      <w:marLeft w:val="0"/>
      <w:marRight w:val="0"/>
      <w:marTop w:val="0"/>
      <w:marBottom w:val="0"/>
      <w:divBdr>
        <w:top w:val="none" w:sz="0" w:space="0" w:color="auto"/>
        <w:left w:val="none" w:sz="0" w:space="0" w:color="auto"/>
        <w:bottom w:val="none" w:sz="0" w:space="0" w:color="auto"/>
        <w:right w:val="none" w:sz="0" w:space="0" w:color="auto"/>
      </w:divBdr>
    </w:div>
    <w:div w:id="990642795">
      <w:bodyDiv w:val="1"/>
      <w:marLeft w:val="0"/>
      <w:marRight w:val="0"/>
      <w:marTop w:val="0"/>
      <w:marBottom w:val="0"/>
      <w:divBdr>
        <w:top w:val="none" w:sz="0" w:space="0" w:color="auto"/>
        <w:left w:val="none" w:sz="0" w:space="0" w:color="auto"/>
        <w:bottom w:val="none" w:sz="0" w:space="0" w:color="auto"/>
        <w:right w:val="none" w:sz="0" w:space="0" w:color="auto"/>
      </w:divBdr>
    </w:div>
    <w:div w:id="1040593696">
      <w:bodyDiv w:val="1"/>
      <w:marLeft w:val="0"/>
      <w:marRight w:val="0"/>
      <w:marTop w:val="0"/>
      <w:marBottom w:val="0"/>
      <w:divBdr>
        <w:top w:val="none" w:sz="0" w:space="0" w:color="auto"/>
        <w:left w:val="none" w:sz="0" w:space="0" w:color="auto"/>
        <w:bottom w:val="none" w:sz="0" w:space="0" w:color="auto"/>
        <w:right w:val="none" w:sz="0" w:space="0" w:color="auto"/>
      </w:divBdr>
    </w:div>
    <w:div w:id="1247305002">
      <w:bodyDiv w:val="1"/>
      <w:marLeft w:val="0"/>
      <w:marRight w:val="0"/>
      <w:marTop w:val="0"/>
      <w:marBottom w:val="0"/>
      <w:divBdr>
        <w:top w:val="none" w:sz="0" w:space="0" w:color="auto"/>
        <w:left w:val="none" w:sz="0" w:space="0" w:color="auto"/>
        <w:bottom w:val="none" w:sz="0" w:space="0" w:color="auto"/>
        <w:right w:val="none" w:sz="0" w:space="0" w:color="auto"/>
      </w:divBdr>
    </w:div>
    <w:div w:id="1351564140">
      <w:bodyDiv w:val="1"/>
      <w:marLeft w:val="0"/>
      <w:marRight w:val="0"/>
      <w:marTop w:val="0"/>
      <w:marBottom w:val="0"/>
      <w:divBdr>
        <w:top w:val="none" w:sz="0" w:space="0" w:color="auto"/>
        <w:left w:val="none" w:sz="0" w:space="0" w:color="auto"/>
        <w:bottom w:val="none" w:sz="0" w:space="0" w:color="auto"/>
        <w:right w:val="none" w:sz="0" w:space="0" w:color="auto"/>
      </w:divBdr>
    </w:div>
    <w:div w:id="1451707241">
      <w:bodyDiv w:val="1"/>
      <w:marLeft w:val="0"/>
      <w:marRight w:val="0"/>
      <w:marTop w:val="0"/>
      <w:marBottom w:val="0"/>
      <w:divBdr>
        <w:top w:val="none" w:sz="0" w:space="0" w:color="auto"/>
        <w:left w:val="none" w:sz="0" w:space="0" w:color="auto"/>
        <w:bottom w:val="none" w:sz="0" w:space="0" w:color="auto"/>
        <w:right w:val="none" w:sz="0" w:space="0" w:color="auto"/>
      </w:divBdr>
    </w:div>
    <w:div w:id="1590191456">
      <w:bodyDiv w:val="1"/>
      <w:marLeft w:val="0"/>
      <w:marRight w:val="0"/>
      <w:marTop w:val="0"/>
      <w:marBottom w:val="0"/>
      <w:divBdr>
        <w:top w:val="none" w:sz="0" w:space="0" w:color="auto"/>
        <w:left w:val="none" w:sz="0" w:space="0" w:color="auto"/>
        <w:bottom w:val="none" w:sz="0" w:space="0" w:color="auto"/>
        <w:right w:val="none" w:sz="0" w:space="0" w:color="auto"/>
      </w:divBdr>
    </w:div>
    <w:div w:id="1609585616">
      <w:bodyDiv w:val="1"/>
      <w:marLeft w:val="0"/>
      <w:marRight w:val="0"/>
      <w:marTop w:val="0"/>
      <w:marBottom w:val="0"/>
      <w:divBdr>
        <w:top w:val="none" w:sz="0" w:space="0" w:color="auto"/>
        <w:left w:val="none" w:sz="0" w:space="0" w:color="auto"/>
        <w:bottom w:val="none" w:sz="0" w:space="0" w:color="auto"/>
        <w:right w:val="none" w:sz="0" w:space="0" w:color="auto"/>
      </w:divBdr>
    </w:div>
    <w:div w:id="1683387098">
      <w:bodyDiv w:val="1"/>
      <w:marLeft w:val="0"/>
      <w:marRight w:val="0"/>
      <w:marTop w:val="0"/>
      <w:marBottom w:val="0"/>
      <w:divBdr>
        <w:top w:val="none" w:sz="0" w:space="0" w:color="auto"/>
        <w:left w:val="none" w:sz="0" w:space="0" w:color="auto"/>
        <w:bottom w:val="none" w:sz="0" w:space="0" w:color="auto"/>
        <w:right w:val="none" w:sz="0" w:space="0" w:color="auto"/>
      </w:divBdr>
    </w:div>
    <w:div w:id="1931114683">
      <w:bodyDiv w:val="1"/>
      <w:marLeft w:val="0"/>
      <w:marRight w:val="0"/>
      <w:marTop w:val="0"/>
      <w:marBottom w:val="0"/>
      <w:divBdr>
        <w:top w:val="none" w:sz="0" w:space="0" w:color="auto"/>
        <w:left w:val="none" w:sz="0" w:space="0" w:color="auto"/>
        <w:bottom w:val="none" w:sz="0" w:space="0" w:color="auto"/>
        <w:right w:val="none" w:sz="0" w:space="0" w:color="auto"/>
      </w:divBdr>
    </w:div>
    <w:div w:id="1969896630">
      <w:bodyDiv w:val="1"/>
      <w:marLeft w:val="0"/>
      <w:marRight w:val="0"/>
      <w:marTop w:val="0"/>
      <w:marBottom w:val="0"/>
      <w:divBdr>
        <w:top w:val="none" w:sz="0" w:space="0" w:color="auto"/>
        <w:left w:val="none" w:sz="0" w:space="0" w:color="auto"/>
        <w:bottom w:val="none" w:sz="0" w:space="0" w:color="auto"/>
        <w:right w:val="none" w:sz="0" w:space="0" w:color="auto"/>
      </w:divBdr>
    </w:div>
    <w:div w:id="1990591674">
      <w:bodyDiv w:val="1"/>
      <w:marLeft w:val="0"/>
      <w:marRight w:val="0"/>
      <w:marTop w:val="0"/>
      <w:marBottom w:val="0"/>
      <w:divBdr>
        <w:top w:val="none" w:sz="0" w:space="0" w:color="auto"/>
        <w:left w:val="none" w:sz="0" w:space="0" w:color="auto"/>
        <w:bottom w:val="none" w:sz="0" w:space="0" w:color="auto"/>
        <w:right w:val="none" w:sz="0" w:space="0" w:color="auto"/>
      </w:divBdr>
    </w:div>
    <w:div w:id="2125147044">
      <w:bodyDiv w:val="1"/>
      <w:marLeft w:val="0"/>
      <w:marRight w:val="0"/>
      <w:marTop w:val="0"/>
      <w:marBottom w:val="0"/>
      <w:divBdr>
        <w:top w:val="none" w:sz="0" w:space="0" w:color="auto"/>
        <w:left w:val="none" w:sz="0" w:space="0" w:color="auto"/>
        <w:bottom w:val="none" w:sz="0" w:space="0" w:color="auto"/>
        <w:right w:val="none" w:sz="0" w:space="0" w:color="auto"/>
      </w:divBdr>
      <w:divsChild>
        <w:div w:id="647319420">
          <w:marLeft w:val="0"/>
          <w:marRight w:val="0"/>
          <w:marTop w:val="0"/>
          <w:marBottom w:val="0"/>
          <w:divBdr>
            <w:top w:val="none" w:sz="0" w:space="0" w:color="auto"/>
            <w:left w:val="none" w:sz="0" w:space="0" w:color="auto"/>
            <w:bottom w:val="none" w:sz="0" w:space="0" w:color="auto"/>
            <w:right w:val="none" w:sz="0" w:space="0" w:color="auto"/>
          </w:divBdr>
          <w:divsChild>
            <w:div w:id="2089189242">
              <w:marLeft w:val="0"/>
              <w:marRight w:val="0"/>
              <w:marTop w:val="0"/>
              <w:marBottom w:val="0"/>
              <w:divBdr>
                <w:top w:val="none" w:sz="0" w:space="0" w:color="auto"/>
                <w:left w:val="none" w:sz="0" w:space="0" w:color="auto"/>
                <w:bottom w:val="none" w:sz="0" w:space="0" w:color="auto"/>
                <w:right w:val="none" w:sz="0" w:space="0" w:color="auto"/>
              </w:divBdr>
              <w:divsChild>
                <w:div w:id="1550216837">
                  <w:marLeft w:val="0"/>
                  <w:marRight w:val="0"/>
                  <w:marTop w:val="0"/>
                  <w:marBottom w:val="0"/>
                  <w:divBdr>
                    <w:top w:val="none" w:sz="0" w:space="0" w:color="auto"/>
                    <w:left w:val="none" w:sz="0" w:space="0" w:color="auto"/>
                    <w:bottom w:val="none" w:sz="0" w:space="0" w:color="auto"/>
                    <w:right w:val="none" w:sz="0" w:space="0" w:color="auto"/>
                  </w:divBdr>
                  <w:divsChild>
                    <w:div w:id="2077244119">
                      <w:marLeft w:val="0"/>
                      <w:marRight w:val="0"/>
                      <w:marTop w:val="0"/>
                      <w:marBottom w:val="0"/>
                      <w:divBdr>
                        <w:top w:val="none" w:sz="0" w:space="0" w:color="auto"/>
                        <w:left w:val="none" w:sz="0" w:space="0" w:color="auto"/>
                        <w:bottom w:val="none" w:sz="0" w:space="0" w:color="auto"/>
                        <w:right w:val="none" w:sz="0" w:space="0" w:color="auto"/>
                      </w:divBdr>
                      <w:divsChild>
                        <w:div w:id="645623457">
                          <w:marLeft w:val="0"/>
                          <w:marRight w:val="0"/>
                          <w:marTop w:val="0"/>
                          <w:marBottom w:val="0"/>
                          <w:divBdr>
                            <w:top w:val="none" w:sz="0" w:space="0" w:color="auto"/>
                            <w:left w:val="none" w:sz="0" w:space="0" w:color="auto"/>
                            <w:bottom w:val="none" w:sz="0" w:space="0" w:color="auto"/>
                            <w:right w:val="none" w:sz="0" w:space="0" w:color="auto"/>
                          </w:divBdr>
                        </w:div>
                        <w:div w:id="1374958681">
                          <w:marLeft w:val="0"/>
                          <w:marRight w:val="0"/>
                          <w:marTop w:val="0"/>
                          <w:marBottom w:val="0"/>
                          <w:divBdr>
                            <w:top w:val="none" w:sz="0" w:space="0" w:color="auto"/>
                            <w:left w:val="none" w:sz="0" w:space="0" w:color="auto"/>
                            <w:bottom w:val="none" w:sz="0" w:space="0" w:color="auto"/>
                            <w:right w:val="none" w:sz="0" w:space="0" w:color="auto"/>
                          </w:divBdr>
                        </w:div>
                        <w:div w:id="1310016148">
                          <w:marLeft w:val="0"/>
                          <w:marRight w:val="0"/>
                          <w:marTop w:val="0"/>
                          <w:marBottom w:val="0"/>
                          <w:divBdr>
                            <w:top w:val="none" w:sz="0" w:space="0" w:color="auto"/>
                            <w:left w:val="none" w:sz="0" w:space="0" w:color="auto"/>
                            <w:bottom w:val="none" w:sz="0" w:space="0" w:color="auto"/>
                            <w:right w:val="none" w:sz="0" w:space="0" w:color="auto"/>
                          </w:divBdr>
                        </w:div>
                        <w:div w:id="1377122394">
                          <w:marLeft w:val="0"/>
                          <w:marRight w:val="0"/>
                          <w:marTop w:val="0"/>
                          <w:marBottom w:val="0"/>
                          <w:divBdr>
                            <w:top w:val="none" w:sz="0" w:space="0" w:color="auto"/>
                            <w:left w:val="none" w:sz="0" w:space="0" w:color="auto"/>
                            <w:bottom w:val="none" w:sz="0" w:space="0" w:color="auto"/>
                            <w:right w:val="none" w:sz="0" w:space="0" w:color="auto"/>
                          </w:divBdr>
                        </w:div>
                        <w:div w:id="1870483775">
                          <w:marLeft w:val="0"/>
                          <w:marRight w:val="0"/>
                          <w:marTop w:val="0"/>
                          <w:marBottom w:val="0"/>
                          <w:divBdr>
                            <w:top w:val="none" w:sz="0" w:space="0" w:color="auto"/>
                            <w:left w:val="none" w:sz="0" w:space="0" w:color="auto"/>
                            <w:bottom w:val="none" w:sz="0" w:space="0" w:color="auto"/>
                            <w:right w:val="none" w:sz="0" w:space="0" w:color="auto"/>
                          </w:divBdr>
                        </w:div>
                        <w:div w:id="2102024811">
                          <w:marLeft w:val="0"/>
                          <w:marRight w:val="0"/>
                          <w:marTop w:val="0"/>
                          <w:marBottom w:val="0"/>
                          <w:divBdr>
                            <w:top w:val="none" w:sz="0" w:space="0" w:color="auto"/>
                            <w:left w:val="none" w:sz="0" w:space="0" w:color="auto"/>
                            <w:bottom w:val="none" w:sz="0" w:space="0" w:color="auto"/>
                            <w:right w:val="none" w:sz="0" w:space="0" w:color="auto"/>
                          </w:divBdr>
                        </w:div>
                        <w:div w:id="14401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61130-438D-456D-BB5F-D1AEC1B22B0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F26A79DD-CCBF-4DAA-83D9-9944B84B5C06}">
      <dgm:prSet phldrT="[Text]" custT="1"/>
      <dgm:spPr/>
      <dgm:t>
        <a:bodyPr/>
        <a:lstStyle/>
        <a:p>
          <a:r>
            <a:rPr lang="en-US" sz="1600" b="0" i="0">
              <a:latin typeface="Century Gothic" panose="020B0502020202020204" pitchFamily="34" charset="0"/>
            </a:rPr>
            <a:t>$2000 to start and $2000 before submitting  the petition to USCIS </a:t>
          </a:r>
        </a:p>
      </dgm:t>
    </dgm:pt>
    <dgm:pt modelId="{AB547AD3-CBAD-4F37-BBE6-2EA0F5CD0657}" type="parTrans" cxnId="{76EFC154-2544-444F-A113-864C068FB4F5}">
      <dgm:prSet/>
      <dgm:spPr/>
      <dgm:t>
        <a:bodyPr/>
        <a:lstStyle/>
        <a:p>
          <a:endParaRPr lang="en-US"/>
        </a:p>
      </dgm:t>
    </dgm:pt>
    <dgm:pt modelId="{AD2E4D42-D0A8-4D73-889C-F48BE756BBFB}" type="sibTrans" cxnId="{76EFC154-2544-444F-A113-864C068FB4F5}">
      <dgm:prSet/>
      <dgm:spPr/>
      <dgm:t>
        <a:bodyPr/>
        <a:lstStyle/>
        <a:p>
          <a:endParaRPr lang="en-US"/>
        </a:p>
      </dgm:t>
    </dgm:pt>
    <dgm:pt modelId="{05191A78-35E9-4B40-B609-C4550A3CB647}">
      <dgm:prSet phldrT="[Text]" custT="1"/>
      <dgm:spPr/>
      <dgm:t>
        <a:bodyPr/>
        <a:lstStyle/>
        <a:p>
          <a:r>
            <a:rPr lang="en-US" sz="1600" b="0" i="0">
              <a:latin typeface="Century Gothic" panose="020B0502020202020204" pitchFamily="34" charset="0"/>
            </a:rPr>
            <a:t>We offer a 10% discount if someone pays the lumpsum of the total amount</a:t>
          </a:r>
        </a:p>
      </dgm:t>
    </dgm:pt>
    <dgm:pt modelId="{0C92D71D-E2B8-4B5F-9239-AE04EA1CDA8D}" type="parTrans" cxnId="{8C2E0D1A-1084-4838-9220-032165C2DE97}">
      <dgm:prSet/>
      <dgm:spPr/>
      <dgm:t>
        <a:bodyPr/>
        <a:lstStyle/>
        <a:p>
          <a:endParaRPr lang="en-US"/>
        </a:p>
      </dgm:t>
    </dgm:pt>
    <dgm:pt modelId="{93D7CB2C-C05F-4A28-B370-89999001169A}" type="sibTrans" cxnId="{8C2E0D1A-1084-4838-9220-032165C2DE97}">
      <dgm:prSet/>
      <dgm:spPr/>
      <dgm:t>
        <a:bodyPr/>
        <a:lstStyle/>
        <a:p>
          <a:endParaRPr lang="en-US"/>
        </a:p>
      </dgm:t>
    </dgm:pt>
    <dgm:pt modelId="{AC57E50F-40EF-476D-A3B0-1330C08B5C26}">
      <dgm:prSet phldrT="[Text]" custT="1"/>
      <dgm:spPr/>
      <dgm:t>
        <a:bodyPr/>
        <a:lstStyle/>
        <a:p>
          <a:r>
            <a:rPr lang="en-US" sz="1600" b="0" i="0">
              <a:latin typeface="Century Gothic" panose="020B0502020202020204" pitchFamily="34" charset="0"/>
            </a:rPr>
            <a:t>50% upon signing the contract+50% before filing the case to USCIS</a:t>
          </a:r>
        </a:p>
      </dgm:t>
    </dgm:pt>
    <dgm:pt modelId="{98B716EC-B947-47C8-A8EE-D7E97FFF86D1}" type="parTrans" cxnId="{7CF3C02A-1EF1-4D1D-BBF2-652C3C8D6366}">
      <dgm:prSet/>
      <dgm:spPr/>
      <dgm:t>
        <a:bodyPr/>
        <a:lstStyle/>
        <a:p>
          <a:endParaRPr lang="en-US"/>
        </a:p>
      </dgm:t>
    </dgm:pt>
    <dgm:pt modelId="{69CBEA1C-9AE1-4091-BE9B-0F7D6FDF9A9F}" type="sibTrans" cxnId="{7CF3C02A-1EF1-4D1D-BBF2-652C3C8D6366}">
      <dgm:prSet/>
      <dgm:spPr/>
      <dgm:t>
        <a:bodyPr/>
        <a:lstStyle/>
        <a:p>
          <a:endParaRPr lang="en-US"/>
        </a:p>
      </dgm:t>
    </dgm:pt>
    <dgm:pt modelId="{6A568ED6-EC03-4B8F-9365-53BC605A3D47}" type="pres">
      <dgm:prSet presAssocID="{E8B61130-438D-456D-BB5F-D1AEC1B22B08}" presName="diagram" presStyleCnt="0">
        <dgm:presLayoutVars>
          <dgm:dir/>
          <dgm:resizeHandles val="exact"/>
        </dgm:presLayoutVars>
      </dgm:prSet>
      <dgm:spPr/>
    </dgm:pt>
    <dgm:pt modelId="{598561A4-D164-48C8-A601-9D33C4054B67}" type="pres">
      <dgm:prSet presAssocID="{F26A79DD-CCBF-4DAA-83D9-9944B84B5C06}" presName="node" presStyleLbl="node1" presStyleIdx="0" presStyleCnt="3" custFlipHor="1" custScaleX="32081" custScaleY="51454">
        <dgm:presLayoutVars>
          <dgm:bulletEnabled val="1"/>
        </dgm:presLayoutVars>
      </dgm:prSet>
      <dgm:spPr/>
    </dgm:pt>
    <dgm:pt modelId="{01A661B0-1EF2-4098-8AF3-19EDA57655A8}" type="pres">
      <dgm:prSet presAssocID="{AD2E4D42-D0A8-4D73-889C-F48BE756BBFB}" presName="sibTrans" presStyleCnt="0"/>
      <dgm:spPr/>
    </dgm:pt>
    <dgm:pt modelId="{F94C136F-ADBA-40C2-B603-B974AB9202EA}" type="pres">
      <dgm:prSet presAssocID="{05191A78-35E9-4B40-B609-C4550A3CB647}" presName="node" presStyleLbl="node1" presStyleIdx="1" presStyleCnt="3" custScaleX="31217" custScaleY="53548">
        <dgm:presLayoutVars>
          <dgm:bulletEnabled val="1"/>
        </dgm:presLayoutVars>
      </dgm:prSet>
      <dgm:spPr/>
    </dgm:pt>
    <dgm:pt modelId="{9653D807-7D87-4268-80E6-A320ECF8D46B}" type="pres">
      <dgm:prSet presAssocID="{93D7CB2C-C05F-4A28-B370-89999001169A}" presName="sibTrans" presStyleCnt="0"/>
      <dgm:spPr/>
    </dgm:pt>
    <dgm:pt modelId="{AB97C830-A840-4469-B327-063779764901}" type="pres">
      <dgm:prSet presAssocID="{AC57E50F-40EF-476D-A3B0-1330C08B5C26}" presName="node" presStyleLbl="node1" presStyleIdx="2" presStyleCnt="3" custScaleX="29526" custScaleY="54146">
        <dgm:presLayoutVars>
          <dgm:bulletEnabled val="1"/>
        </dgm:presLayoutVars>
      </dgm:prSet>
      <dgm:spPr/>
    </dgm:pt>
  </dgm:ptLst>
  <dgm:cxnLst>
    <dgm:cxn modelId="{8AD1DE17-8B84-483E-A3F3-BED796F712DF}" type="presOf" srcId="{E8B61130-438D-456D-BB5F-D1AEC1B22B08}" destId="{6A568ED6-EC03-4B8F-9365-53BC605A3D47}" srcOrd="0" destOrd="0" presId="urn:microsoft.com/office/officeart/2005/8/layout/default"/>
    <dgm:cxn modelId="{8C2E0D1A-1084-4838-9220-032165C2DE97}" srcId="{E8B61130-438D-456D-BB5F-D1AEC1B22B08}" destId="{05191A78-35E9-4B40-B609-C4550A3CB647}" srcOrd="1" destOrd="0" parTransId="{0C92D71D-E2B8-4B5F-9239-AE04EA1CDA8D}" sibTransId="{93D7CB2C-C05F-4A28-B370-89999001169A}"/>
    <dgm:cxn modelId="{B71D7323-5E0C-4A0C-A36F-E8EF319C604C}" type="presOf" srcId="{F26A79DD-CCBF-4DAA-83D9-9944B84B5C06}" destId="{598561A4-D164-48C8-A601-9D33C4054B67}" srcOrd="0" destOrd="0" presId="urn:microsoft.com/office/officeart/2005/8/layout/default"/>
    <dgm:cxn modelId="{7CF3C02A-1EF1-4D1D-BBF2-652C3C8D6366}" srcId="{E8B61130-438D-456D-BB5F-D1AEC1B22B08}" destId="{AC57E50F-40EF-476D-A3B0-1330C08B5C26}" srcOrd="2" destOrd="0" parTransId="{98B716EC-B947-47C8-A8EE-D7E97FFF86D1}" sibTransId="{69CBEA1C-9AE1-4091-BE9B-0F7D6FDF9A9F}"/>
    <dgm:cxn modelId="{76EFC154-2544-444F-A113-864C068FB4F5}" srcId="{E8B61130-438D-456D-BB5F-D1AEC1B22B08}" destId="{F26A79DD-CCBF-4DAA-83D9-9944B84B5C06}" srcOrd="0" destOrd="0" parTransId="{AB547AD3-CBAD-4F37-BBE6-2EA0F5CD0657}" sibTransId="{AD2E4D42-D0A8-4D73-889C-F48BE756BBFB}"/>
    <dgm:cxn modelId="{DD785E75-C2DC-4A8D-80A5-C099E0207588}" type="presOf" srcId="{AC57E50F-40EF-476D-A3B0-1330C08B5C26}" destId="{AB97C830-A840-4469-B327-063779764901}" srcOrd="0" destOrd="0" presId="urn:microsoft.com/office/officeart/2005/8/layout/default"/>
    <dgm:cxn modelId="{019EA181-8326-42B4-B60E-2C0891D9D3FE}" type="presOf" srcId="{05191A78-35E9-4B40-B609-C4550A3CB647}" destId="{F94C136F-ADBA-40C2-B603-B974AB9202EA}" srcOrd="0" destOrd="0" presId="urn:microsoft.com/office/officeart/2005/8/layout/default"/>
    <dgm:cxn modelId="{0FEFDAF4-60C9-489B-91C4-BCC9E30081CA}" type="presParOf" srcId="{6A568ED6-EC03-4B8F-9365-53BC605A3D47}" destId="{598561A4-D164-48C8-A601-9D33C4054B67}" srcOrd="0" destOrd="0" presId="urn:microsoft.com/office/officeart/2005/8/layout/default"/>
    <dgm:cxn modelId="{E12F9D8E-A610-429A-A4CA-1EE1D13CED16}" type="presParOf" srcId="{6A568ED6-EC03-4B8F-9365-53BC605A3D47}" destId="{01A661B0-1EF2-4098-8AF3-19EDA57655A8}" srcOrd="1" destOrd="0" presId="urn:microsoft.com/office/officeart/2005/8/layout/default"/>
    <dgm:cxn modelId="{A0771CDE-885F-4ADA-BD4F-D9D8783B2394}" type="presParOf" srcId="{6A568ED6-EC03-4B8F-9365-53BC605A3D47}" destId="{F94C136F-ADBA-40C2-B603-B974AB9202EA}" srcOrd="2" destOrd="0" presId="urn:microsoft.com/office/officeart/2005/8/layout/default"/>
    <dgm:cxn modelId="{CAB374D5-D3E3-44AE-8692-E6425B1F89E8}" type="presParOf" srcId="{6A568ED6-EC03-4B8F-9365-53BC605A3D47}" destId="{9653D807-7D87-4268-80E6-A320ECF8D46B}" srcOrd="3" destOrd="0" presId="urn:microsoft.com/office/officeart/2005/8/layout/default"/>
    <dgm:cxn modelId="{94B2E204-8596-457C-9BFB-BFE52BA3DE89}" type="presParOf" srcId="{6A568ED6-EC03-4B8F-9365-53BC605A3D47}" destId="{AB97C830-A840-4469-B327-063779764901}" srcOrd="4"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8561A4-D164-48C8-A601-9D33C4054B67}">
      <dsp:nvSpPr>
        <dsp:cNvPr id="0" name=""/>
        <dsp:cNvSpPr/>
      </dsp:nvSpPr>
      <dsp:spPr>
        <a:xfrm flipH="1">
          <a:off x="2007" y="76200"/>
          <a:ext cx="1702436" cy="16382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0" i="0" kern="1200">
              <a:latin typeface="Century Gothic" panose="020B0502020202020204" pitchFamily="34" charset="0"/>
            </a:rPr>
            <a:t>$2000 to start and $2000 before submitting  the petition to USCIS </a:t>
          </a:r>
        </a:p>
      </dsp:txBody>
      <dsp:txXfrm>
        <a:off x="2007" y="76200"/>
        <a:ext cx="1702436" cy="1638299"/>
      </dsp:txXfrm>
    </dsp:sp>
    <dsp:sp modelId="{F94C136F-ADBA-40C2-B603-B974AB9202EA}">
      <dsp:nvSpPr>
        <dsp:cNvPr id="0" name=""/>
        <dsp:cNvSpPr/>
      </dsp:nvSpPr>
      <dsp:spPr>
        <a:xfrm>
          <a:off x="2235112" y="42863"/>
          <a:ext cx="1656586" cy="1704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0" i="0" kern="1200">
              <a:latin typeface="Century Gothic" panose="020B0502020202020204" pitchFamily="34" charset="0"/>
            </a:rPr>
            <a:t>We offer a 10% discount if someone pays the lumpsum of the total amount</a:t>
          </a:r>
        </a:p>
      </dsp:txBody>
      <dsp:txXfrm>
        <a:off x="2235112" y="42863"/>
        <a:ext cx="1656586" cy="1704972"/>
      </dsp:txXfrm>
    </dsp:sp>
    <dsp:sp modelId="{AB97C830-A840-4469-B327-063779764901}">
      <dsp:nvSpPr>
        <dsp:cNvPr id="0" name=""/>
        <dsp:cNvSpPr/>
      </dsp:nvSpPr>
      <dsp:spPr>
        <a:xfrm>
          <a:off x="4422366" y="33343"/>
          <a:ext cx="1566850" cy="1724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0" i="0" kern="1200">
              <a:latin typeface="Century Gothic" panose="020B0502020202020204" pitchFamily="34" charset="0"/>
            </a:rPr>
            <a:t>50% upon signing the contract+50% before filing the case to USCIS</a:t>
          </a:r>
        </a:p>
      </dsp:txBody>
      <dsp:txXfrm>
        <a:off x="4422366" y="33343"/>
        <a:ext cx="1566850" cy="172401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038A8-92F3-4C65-8F37-19A8A154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2411</Words>
  <Characters>14073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PivotPlus Solutions</Company>
  <LinksUpToDate>false</LinksUpToDate>
  <CharactersWithSpaces>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1.00</dc:subject>
  <dc:creator>Wilfred Mwiti</dc:creator>
  <cp:keywords/>
  <dc:description/>
  <cp:lastModifiedBy>The KENYA Airlift Program</cp:lastModifiedBy>
  <cp:revision>11</cp:revision>
  <dcterms:created xsi:type="dcterms:W3CDTF">2024-09-19T12:53:00Z</dcterms:created>
  <dcterms:modified xsi:type="dcterms:W3CDTF">2024-09-20T20:04:00Z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e1763a3c-05bd-4c39-b9cd-796a204996a0</vt:lpwstr>
  </property>
</Properties>
</file>